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ind w:left="100"/>
      </w:pPr>
      <w:r>
        <w:rPr/>
        <w:t>各学习中心、各位同学：  </w:t>
      </w:r>
    </w:p>
    <w:p>
      <w:pPr>
        <w:pStyle w:val="Heading1"/>
        <w:spacing w:line="242" w:lineRule="auto" w:before="35"/>
        <w:ind w:right="4357" w:firstLine="364"/>
      </w:pPr>
      <w:r>
        <w:rPr>
          <w:b w:val="0"/>
        </w:rPr>
        <w:br w:type="column"/>
      </w:r>
      <w:r>
        <w:rPr/>
        <w:t>中央音乐学院现代远程音乐教育学院  关于2022年12月期末考试工作安排的通知</w:t>
      </w:r>
      <w:r>
        <w:rPr>
          <w:w w:val="99"/>
        </w:rPr>
        <w:t> </w:t>
      </w:r>
    </w:p>
    <w:p>
      <w:pPr>
        <w:spacing w:before="5"/>
        <w:ind w:left="3357" w:right="0" w:firstLine="0"/>
        <w:jc w:val="left"/>
        <w:rPr>
          <w:b/>
          <w:sz w:val="36"/>
        </w:rPr>
      </w:pPr>
      <w:r>
        <w:rPr>
          <w:b/>
          <w:w w:val="99"/>
          <w:sz w:val="36"/>
        </w:rPr>
        <w:t> </w:t>
      </w:r>
    </w:p>
    <w:p>
      <w:pPr>
        <w:spacing w:after="0"/>
        <w:jc w:val="left"/>
        <w:rPr>
          <w:sz w:val="36"/>
        </w:rPr>
        <w:sectPr>
          <w:type w:val="continuous"/>
          <w:pgSz w:w="16860" w:h="23820"/>
          <w:pgMar w:top="1260" w:bottom="0" w:left="1040" w:right="600"/>
          <w:cols w:num="2" w:equalWidth="0">
            <w:col w:w="3021" w:space="1038"/>
            <w:col w:w="11161"/>
          </w:cols>
        </w:sectPr>
      </w:pPr>
    </w:p>
    <w:p>
      <w:pPr>
        <w:pStyle w:val="BodyText"/>
        <w:spacing w:line="364" w:lineRule="auto" w:before="158"/>
        <w:ind w:left="566" w:right="4587" w:hanging="27"/>
        <w:rPr>
          <w:b/>
        </w:rPr>
      </w:pPr>
      <w:r>
        <w:rPr/>
        <w:t>受疫情影响，为保障考生安全健康、维护考生权益，经研究决定，本学期期末考试安排如下： </w:t>
      </w:r>
      <w:r>
        <w:rPr>
          <w:b/>
          <w:spacing w:val="7"/>
        </w:rPr>
        <w:t>一、考试时间</w:t>
      </w:r>
      <w:r>
        <w:rPr>
          <w:b/>
          <w:w w:val="101"/>
        </w:rPr>
        <w:t> </w:t>
      </w:r>
    </w:p>
    <w:p>
      <w:pPr>
        <w:pStyle w:val="Heading2"/>
        <w:spacing w:line="306" w:lineRule="exact"/>
        <w:ind w:left="566"/>
      </w:pPr>
      <w:r>
        <w:rPr>
          <w:color w:val="FF0000"/>
        </w:rPr>
        <w:t>本次线上考试时间：2022年12月26日9:00～12月31日23:59 </w:t>
      </w:r>
    </w:p>
    <w:p>
      <w:pPr>
        <w:spacing w:line="362" w:lineRule="auto" w:before="161"/>
        <w:ind w:left="541" w:right="5178" w:firstLine="24"/>
        <w:jc w:val="left"/>
        <w:rPr>
          <w:b/>
          <w:sz w:val="24"/>
        </w:rPr>
      </w:pPr>
      <w:r>
        <w:rPr>
          <w:b/>
          <w:color w:val="FF0000"/>
          <w:spacing w:val="6"/>
          <w:sz w:val="24"/>
        </w:rPr>
        <w:t>作业考核要求和试题的下载及提交时间：</w:t>
      </w:r>
      <w:r>
        <w:rPr>
          <w:b/>
          <w:color w:val="FF0000"/>
          <w:spacing w:val="5"/>
          <w:sz w:val="24"/>
        </w:rPr>
        <w:t>2022</w:t>
      </w:r>
      <w:r>
        <w:rPr>
          <w:b/>
          <w:color w:val="FF0000"/>
          <w:spacing w:val="7"/>
          <w:sz w:val="24"/>
        </w:rPr>
        <w:t>年</w:t>
      </w:r>
      <w:r>
        <w:rPr>
          <w:b/>
          <w:color w:val="FF0000"/>
          <w:spacing w:val="4"/>
          <w:sz w:val="24"/>
        </w:rPr>
        <w:t>12</w:t>
      </w:r>
      <w:r>
        <w:rPr>
          <w:b/>
          <w:color w:val="FF0000"/>
          <w:spacing w:val="7"/>
          <w:sz w:val="24"/>
        </w:rPr>
        <w:t>月</w:t>
      </w:r>
      <w:r>
        <w:rPr>
          <w:b/>
          <w:color w:val="FF0000"/>
          <w:spacing w:val="3"/>
          <w:sz w:val="24"/>
        </w:rPr>
        <w:t>26</w:t>
      </w:r>
      <w:r>
        <w:rPr>
          <w:b/>
          <w:color w:val="FF0000"/>
          <w:spacing w:val="7"/>
          <w:sz w:val="24"/>
        </w:rPr>
        <w:t>日</w:t>
      </w:r>
      <w:r>
        <w:rPr>
          <w:b/>
          <w:color w:val="FF0000"/>
          <w:spacing w:val="4"/>
          <w:sz w:val="24"/>
        </w:rPr>
        <w:t>10:00～2023</w:t>
      </w:r>
      <w:r>
        <w:rPr>
          <w:b/>
          <w:color w:val="FF0000"/>
          <w:spacing w:val="7"/>
          <w:sz w:val="24"/>
        </w:rPr>
        <w:t>年</w:t>
      </w:r>
      <w:r>
        <w:rPr>
          <w:b/>
          <w:color w:val="FF0000"/>
          <w:spacing w:val="4"/>
          <w:sz w:val="24"/>
        </w:rPr>
        <w:t>1</w:t>
      </w:r>
      <w:r>
        <w:rPr>
          <w:b/>
          <w:color w:val="FF0000"/>
          <w:spacing w:val="7"/>
          <w:sz w:val="24"/>
        </w:rPr>
        <w:t>月</w:t>
      </w:r>
      <w:r>
        <w:rPr>
          <w:b/>
          <w:color w:val="FF0000"/>
          <w:spacing w:val="4"/>
          <w:sz w:val="24"/>
        </w:rPr>
        <w:t>4</w:t>
      </w:r>
      <w:r>
        <w:rPr>
          <w:b/>
          <w:color w:val="FF0000"/>
          <w:spacing w:val="7"/>
          <w:sz w:val="24"/>
        </w:rPr>
        <w:t>日</w:t>
      </w:r>
      <w:r>
        <w:rPr>
          <w:b/>
          <w:color w:val="FF0000"/>
          <w:spacing w:val="2"/>
          <w:sz w:val="24"/>
        </w:rPr>
        <w:t>17:00 </w:t>
      </w:r>
      <w:r>
        <w:rPr>
          <w:b/>
          <w:sz w:val="24"/>
        </w:rPr>
        <w:t>二、考试形式</w:t>
      </w:r>
      <w:r>
        <w:rPr>
          <w:b/>
          <w:w w:val="99"/>
          <w:sz w:val="24"/>
        </w:rPr>
        <w:t> 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4" w:after="0"/>
        <w:ind w:left="780" w:right="0" w:hanging="242"/>
        <w:jc w:val="left"/>
        <w:rPr>
          <w:sz w:val="24"/>
        </w:rPr>
      </w:pPr>
      <w:r>
        <w:rPr>
          <w:sz w:val="24"/>
        </w:rPr>
        <w:t>考试科目将采用线上考试、作业考核和线上考试加作业考核三种形式（具体科目考试形式请参照下图）。  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159" w:after="0"/>
        <w:ind w:left="780" w:right="0" w:hanging="242"/>
        <w:jc w:val="left"/>
        <w:rPr>
          <w:sz w:val="24"/>
        </w:rPr>
      </w:pPr>
      <w:r>
        <w:rPr>
          <w:sz w:val="24"/>
        </w:rPr>
        <w:t>凡包含“作业考核”的科目，除已在课堂直接布置作业的考生按照授课教师的要求提交作业外，其余涉及对应科目的考生需登录央音</w:t>
      </w:r>
    </w:p>
    <w:p>
      <w:pPr>
        <w:pStyle w:val="BodyText"/>
        <w:spacing w:line="364" w:lineRule="auto" w:before="160"/>
        <w:ind w:left="539" w:right="115" w:hanging="440"/>
      </w:pPr>
      <w:r>
        <w:rPr/>
        <w:t>远程个人工作室自行下载考试要求及试题（或向所属学习中心问询下载），并在规定时间内提交至指定邮箱，以收件时间为准，逾期无效。3.线上考试通过学生登录央音远程官网个人工作室，选择对应课程进入考试系统完成考试。 </w:t>
      </w:r>
    </w:p>
    <w:p>
      <w:pPr>
        <w:pStyle w:val="Heading2"/>
        <w:spacing w:line="307" w:lineRule="exact"/>
      </w:pPr>
      <w:r>
        <w:rPr>
          <w:w w:val="95"/>
        </w:rPr>
        <w:t>三、考试对象</w:t>
      </w:r>
      <w:r>
        <w:rPr>
          <w:w w:val="99"/>
        </w:rPr>
        <w:t> </w:t>
      </w:r>
    </w:p>
    <w:p>
      <w:pPr>
        <w:spacing w:line="362" w:lineRule="auto" w:before="161"/>
        <w:ind w:left="541" w:right="12388" w:hanging="3"/>
        <w:jc w:val="left"/>
        <w:rPr>
          <w:b/>
          <w:sz w:val="24"/>
        </w:rPr>
      </w:pPr>
      <w:r>
        <w:rPr>
          <w:sz w:val="24"/>
        </w:rPr>
        <w:t>我院所有在籍学生。</w:t>
      </w:r>
      <w:r>
        <w:rPr>
          <w:b/>
          <w:sz w:val="24"/>
        </w:rPr>
        <w:t>四、登录方法</w:t>
      </w:r>
      <w:r>
        <w:rPr>
          <w:b/>
          <w:w w:val="99"/>
          <w:sz w:val="24"/>
        </w:rPr>
        <w:t> </w:t>
      </w:r>
    </w:p>
    <w:p>
      <w:pPr>
        <w:pStyle w:val="BodyText"/>
        <w:spacing w:line="362" w:lineRule="auto" w:before="5"/>
        <w:ind w:left="100" w:right="507" w:firstLine="439"/>
      </w:pPr>
      <w:hyperlink r:id="rId5">
        <w:r>
          <w:rPr/>
          <w:t>打开浏览器，在网址地址栏输入（http://mdmec.ccom.edu.cn</w:t>
        </w:r>
      </w:hyperlink>
      <w:r>
        <w:rPr/>
        <w:t>），打开登录页面，然后输入正确的学号、密码和验证码即可。建议使用谷歌浏览器或360浏览器，不建议使用苹果系统，仅支持电脑端考试，不支持任何移动设备进行考试。 </w:t>
      </w:r>
    </w:p>
    <w:p>
      <w:pPr>
        <w:spacing w:line="315" w:lineRule="exact" w:before="0"/>
        <w:ind w:left="541" w:right="0" w:firstLine="0"/>
        <w:jc w:val="left"/>
        <w:rPr>
          <w:b/>
          <w:sz w:val="24"/>
        </w:rPr>
      </w:pPr>
      <w:r>
        <w:rPr>
          <w:b/>
          <w:sz w:val="24"/>
        </w:rPr>
        <w:t>登录账号：</w:t>
      </w:r>
      <w:r>
        <w:rPr>
          <w:b/>
          <w:i/>
          <w:sz w:val="25"/>
        </w:rPr>
        <w:t>学号</w:t>
      </w:r>
      <w:r>
        <w:rPr>
          <w:b/>
          <w:w w:val="99"/>
          <w:sz w:val="24"/>
        </w:rPr>
        <w:t> </w:t>
      </w:r>
    </w:p>
    <w:p>
      <w:pPr>
        <w:spacing w:before="145"/>
        <w:ind w:left="541" w:right="0" w:firstLine="0"/>
        <w:jc w:val="left"/>
        <w:rPr>
          <w:b/>
          <w:sz w:val="24"/>
        </w:rPr>
      </w:pPr>
      <w:r>
        <w:rPr>
          <w:b/>
          <w:sz w:val="24"/>
        </w:rPr>
        <w:t>初始密码：</w:t>
      </w:r>
      <w:r>
        <w:rPr>
          <w:b/>
          <w:i/>
          <w:sz w:val="25"/>
        </w:rPr>
        <w:t>8位数生日（年月日）</w:t>
      </w:r>
      <w:r>
        <w:rPr>
          <w:b/>
          <w:w w:val="99"/>
          <w:sz w:val="24"/>
        </w:rPr>
        <w:t> </w:t>
      </w:r>
    </w:p>
    <w:p>
      <w:pPr>
        <w:pStyle w:val="Heading2"/>
        <w:spacing w:line="362" w:lineRule="auto" w:before="157"/>
        <w:ind w:right="8761"/>
      </w:pPr>
      <w:r>
        <w:rPr/>
        <w:t>考试操作流程详见附件：央音远程网络机考操作指南。五、考试要求</w:t>
      </w:r>
      <w:r>
        <w:rPr>
          <w:w w:val="99"/>
        </w:rPr>
        <w:t>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5" w:after="0"/>
        <w:ind w:left="780" w:right="0" w:hanging="242"/>
        <w:jc w:val="left"/>
        <w:rPr>
          <w:sz w:val="24"/>
        </w:rPr>
      </w:pPr>
      <w:r>
        <w:rPr>
          <w:sz w:val="24"/>
        </w:rPr>
        <w:t>考试环境须为相对独立且安静的空间。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59" w:after="0"/>
        <w:ind w:left="780" w:right="0" w:hanging="242"/>
        <w:jc w:val="left"/>
        <w:rPr>
          <w:sz w:val="24"/>
        </w:rPr>
      </w:pPr>
      <w:r>
        <w:rPr>
          <w:sz w:val="24"/>
        </w:rPr>
        <w:t>设备及系统要求：要求WINDOWS系统（win7及以上系统），同时电脑需配备30万像素以上的摄像头。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60" w:after="0"/>
        <w:ind w:left="780" w:right="0" w:hanging="242"/>
        <w:jc w:val="left"/>
        <w:rPr>
          <w:sz w:val="24"/>
        </w:rPr>
      </w:pPr>
      <w:r>
        <w:rPr>
          <w:sz w:val="24"/>
        </w:rPr>
        <w:t>网络环境：2M及以上带宽。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59" w:after="0"/>
        <w:ind w:left="780" w:right="0" w:hanging="242"/>
        <w:jc w:val="left"/>
        <w:rPr>
          <w:sz w:val="24"/>
        </w:rPr>
      </w:pPr>
      <w:r>
        <w:rPr>
          <w:sz w:val="24"/>
        </w:rPr>
        <w:t>光线要求：考试过程中应保证光线适中，不要在逆光环境下进行，以免无法识别人脸图像。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60" w:after="0"/>
        <w:ind w:left="780" w:right="0" w:hanging="242"/>
        <w:jc w:val="left"/>
        <w:rPr>
          <w:sz w:val="24"/>
        </w:rPr>
      </w:pPr>
      <w:r>
        <w:rPr>
          <w:sz w:val="24"/>
        </w:rPr>
        <w:t>人脸识别要求：考试过程中人脸正面务必全程、全部处于摄像头画面中心位置，并确保人脸图像占比不小于画面的1/4。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61" w:after="0"/>
        <w:ind w:left="780" w:right="0" w:hanging="242"/>
        <w:jc w:val="left"/>
        <w:rPr>
          <w:sz w:val="24"/>
        </w:rPr>
      </w:pPr>
      <w:r>
        <w:rPr>
          <w:sz w:val="24"/>
        </w:rPr>
        <w:t>考生每科次只有一次答题机会，开考后30分钟方可交卷。 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58" w:after="0"/>
        <w:ind w:left="780" w:right="0" w:hanging="242"/>
        <w:jc w:val="left"/>
        <w:rPr>
          <w:sz w:val="24"/>
        </w:rPr>
      </w:pPr>
      <w:r>
        <w:rPr>
          <w:sz w:val="24"/>
        </w:rPr>
        <w:t>考生如因本人电脑或网络等原因造成的无法继续参加考试，后果由考生自负。 </w:t>
      </w:r>
    </w:p>
    <w:p>
      <w:pPr>
        <w:pStyle w:val="Heading2"/>
        <w:spacing w:before="160"/>
      </w:pPr>
      <w:r>
        <w:rPr>
          <w:w w:val="95"/>
        </w:rPr>
        <w:t>六、严肃考风考纪</w:t>
      </w:r>
      <w:r>
        <w:rPr>
          <w:w w:val="99"/>
        </w:rPr>
        <w:t> </w:t>
      </w:r>
    </w:p>
    <w:p>
      <w:pPr>
        <w:pStyle w:val="BodyText"/>
        <w:spacing w:line="364" w:lineRule="auto" w:before="158"/>
        <w:ind w:left="100" w:right="509" w:firstLine="439"/>
      </w:pPr>
      <w:r>
        <w:rPr>
          <w:spacing w:val="-1"/>
        </w:rPr>
        <w:t>请各位考生诚信考试，遵守考试规则。对存在违纪或作弊情况的考生，将严格按照《中央音乐学院现代远程音乐教育学院关于考生违规</w:t>
      </w:r>
      <w:r>
        <w:rPr/>
        <w:t>违纪处理规定》执行。 </w:t>
      </w:r>
    </w:p>
    <w:p>
      <w:pPr>
        <w:pStyle w:val="Heading2"/>
        <w:spacing w:line="306" w:lineRule="exact"/>
      </w:pPr>
      <w:r>
        <w:rPr/>
        <w:t>七、其他</w:t>
      </w:r>
      <w:r>
        <w:rPr>
          <w:w w:val="99"/>
        </w:rPr>
        <w:t> </w:t>
      </w:r>
    </w:p>
    <w:p>
      <w:pPr>
        <w:pStyle w:val="BodyText"/>
        <w:spacing w:line="362" w:lineRule="auto" w:before="161"/>
        <w:ind w:left="539" w:right="867"/>
      </w:pPr>
      <w:r>
        <w:rPr/>
        <w:t>考生在考试期间如遇到各类问题，及时与所属学习中心联系解决。希望所有考生要沉着应考，诚信参考，认真备考，考出好成绩。以下为2022年12月线上考试科目列表及对应的考试形式。  </w:t>
      </w:r>
    </w:p>
    <w:p>
      <w:pPr>
        <w:pStyle w:val="BodyText"/>
        <w:spacing w:line="362" w:lineRule="auto" w:before="5"/>
        <w:ind w:left="100" w:right="623" w:firstLine="441"/>
      </w:pPr>
      <w:r>
        <w:rPr>
          <w:b/>
        </w:rPr>
        <w:t>注：</w:t>
      </w:r>
      <w:r>
        <w:rPr/>
        <w:t>“机考”即“线上考试”；“作业考核”即“按指定方式提交作业”；“机考+作业考核”即“既需要参加线上考试，同时也需要按指定方式提交作业”。   </w:t>
      </w:r>
    </w:p>
    <w:p>
      <w:pPr>
        <w:spacing w:after="0" w:line="362" w:lineRule="auto"/>
        <w:sectPr>
          <w:type w:val="continuous"/>
          <w:pgSz w:w="16860" w:h="23820"/>
          <w:pgMar w:top="1260" w:bottom="0" w:left="1040" w:right="600"/>
        </w:sectPr>
      </w:pPr>
    </w:p>
    <w:p>
      <w:pPr>
        <w:pStyle w:val="Heading2"/>
        <w:spacing w:before="9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599998pt;margin-top:36.159962pt;width:220.5pt;height:206.7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45"/>
                    <w:gridCol w:w="850"/>
                  </w:tblGrid>
                  <w:tr>
                    <w:trPr>
                      <w:trHeight w:val="570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210" w:right="83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课程名称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61" w:lineRule="exact" w:before="0"/>
                          <w:ind w:left="206"/>
                          <w:jc w:val="left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考试</w:t>
                        </w:r>
                      </w:p>
                      <w:p>
                        <w:pPr>
                          <w:pStyle w:val="TableParagraph"/>
                          <w:spacing w:line="290" w:lineRule="exact" w:before="0"/>
                          <w:ind w:left="206"/>
                          <w:jc w:val="left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形式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right="7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大学英语（专 1）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right="7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大学英语（专 2）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right="7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大学英语（专 3）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right="7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大学英语（专 4）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11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综合英语（1）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11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综合英语（2）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2" w:lineRule="exact"/>
                          <w:ind w:left="11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综合英语（3）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2" w:lineRule="exact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2" w:lineRule="exact" w:before="15"/>
                          <w:ind w:left="11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综合英语（4）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2" w:lineRule="exact" w:before="15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5" w:lineRule="exact"/>
                          <w:ind w:right="8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大学语文（上）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5" w:lineRule="exact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right="8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大学语文（下）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right="7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计算机基础（上）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545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2" w:lineRule="exact" w:before="13"/>
                          <w:ind w:right="7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计算机基础（下）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50" w:type="dxa"/>
                        <w:shd w:val="clear" w:color="auto" w:fill="DDEBF7"/>
                      </w:tcPr>
                      <w:p>
                        <w:pPr>
                          <w:pStyle w:val="TableParagraph"/>
                          <w:spacing w:line="252" w:lineRule="exact" w:before="13"/>
                          <w:ind w:left="210" w:righ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529999pt;margin-top:36.159962pt;width:227.7pt;height:206.7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89"/>
                    <w:gridCol w:w="849"/>
                  </w:tblGrid>
                  <w:tr>
                    <w:trPr>
                      <w:trHeight w:val="570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579" w:right="457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课程名称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61" w:lineRule="exact" w:before="0"/>
                          <w:ind w:left="206"/>
                          <w:jc w:val="left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考试</w:t>
                        </w:r>
                      </w:p>
                      <w:p>
                        <w:pPr>
                          <w:pStyle w:val="TableParagraph"/>
                          <w:spacing w:line="290" w:lineRule="exact" w:before="0"/>
                          <w:ind w:left="206"/>
                          <w:jc w:val="left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形式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13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人力资源管理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1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市场调查与预测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781" w:right="454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营销学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11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文化创意产业导论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1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文化产业投融资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2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中国传统音乐文化导读（上）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2" w:lineRule="exact"/>
                          <w:ind w:right="2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中国传统音乐文化导读（下）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2" w:lineRule="exact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2" w:lineRule="exact" w:before="15"/>
                          <w:ind w:left="9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中国少数民族音乐文化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2" w:lineRule="exact" w:before="15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5" w:lineRule="exact"/>
                          <w:ind w:left="10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环球音乐采风（上）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5" w:lineRule="exact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10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环球音乐采风（下）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left="11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音乐美学基本问题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368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2" w:lineRule="exact" w:before="13"/>
                          <w:ind w:left="11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音乐表演美学概论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849" w:type="dxa"/>
                        <w:shd w:val="clear" w:color="auto" w:fill="FAE2D4"/>
                      </w:tcPr>
                      <w:p>
                        <w:pPr>
                          <w:pStyle w:val="TableParagraph"/>
                          <w:spacing w:line="252" w:lineRule="exact" w:before="13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630005pt;margin-top:36.159962pt;width:234.8pt;height:206.7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81"/>
                    <w:gridCol w:w="1699"/>
                  </w:tblGrid>
                  <w:tr>
                    <w:trPr>
                      <w:trHeight w:val="570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104"/>
                          <w:jc w:val="left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课程名称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463"/>
                          <w:jc w:val="left"/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2"/>
                          </w:rPr>
                          <w:t>考试形式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9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曲式学（上）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9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曲式学（下）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1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现代和声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10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传播学概论 </w:t>
                        </w:r>
                        <w:r>
                          <w:rPr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1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歌曲编配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1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音乐编辑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2" w:lineRule="exact"/>
                          <w:ind w:left="10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音乐新视野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2" w:lineRule="exact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2" w:lineRule="exact" w:before="15"/>
                          <w:ind w:left="9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音乐工程概论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2" w:lineRule="exact" w:before="15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5" w:lineRule="exact"/>
                          <w:ind w:left="7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数字音乐应用基础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5" w:lineRule="exact"/>
                          <w:ind w:left="7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机考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64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电影音乐分析与写作</w:t>
                        </w:r>
                        <w:r>
                          <w:rPr>
                            <w:sz w:val="20"/>
                          </w:rPr>
                          <w:t> 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5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作业考核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right="1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流行歌词歌曲写作（上）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ind w:left="5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作业考核  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81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2" w:lineRule="exact" w:before="13"/>
                          <w:ind w:right="1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流行歌词歌曲写作（下） 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0CC"/>
                      </w:tcPr>
                      <w:p>
                        <w:pPr>
                          <w:pStyle w:val="TableParagraph"/>
                          <w:spacing w:line="252" w:lineRule="exact" w:before="13"/>
                          <w:ind w:left="5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作业考核 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附件：</w:t>
      </w:r>
      <w:r>
        <w:rPr>
          <w:w w:val="99"/>
        </w:rPr>
        <w:t> </w:t>
      </w:r>
    </w:p>
    <w:p>
      <w:pPr>
        <w:spacing w:before="271"/>
        <w:ind w:left="541" w:right="0" w:firstLine="0"/>
        <w:jc w:val="left"/>
        <w:rPr>
          <w:rFonts w:ascii="Microsoft JhengHei" w:eastAsia="Microsoft JhengHei" w:hint="eastAsia"/>
          <w:b/>
          <w:sz w:val="28"/>
        </w:rPr>
      </w:pPr>
      <w:r>
        <w:rPr/>
        <w:br w:type="column"/>
      </w:r>
      <w:r>
        <w:rPr>
          <w:rFonts w:ascii="Microsoft JhengHei" w:eastAsia="Microsoft JhengHei" w:hint="eastAsia"/>
          <w:b/>
          <w:sz w:val="28"/>
        </w:rPr>
        <w:t>考试课程列表</w:t>
      </w:r>
    </w:p>
    <w:p>
      <w:pPr>
        <w:spacing w:after="0"/>
        <w:jc w:val="left"/>
        <w:rPr>
          <w:rFonts w:ascii="Microsoft JhengHei" w:eastAsia="Microsoft JhengHei" w:hint="eastAsia"/>
          <w:sz w:val="28"/>
        </w:rPr>
        <w:sectPr>
          <w:type w:val="continuous"/>
          <w:pgSz w:w="16860" w:h="23820"/>
          <w:pgMar w:top="1260" w:bottom="0" w:left="1040" w:right="600"/>
          <w:cols w:num="2" w:equalWidth="0">
            <w:col w:w="1425" w:space="4641"/>
            <w:col w:w="9154"/>
          </w:cols>
        </w:sect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850"/>
        <w:gridCol w:w="283"/>
        <w:gridCol w:w="3689"/>
        <w:gridCol w:w="849"/>
        <w:gridCol w:w="283"/>
        <w:gridCol w:w="2981"/>
        <w:gridCol w:w="1699"/>
      </w:tblGrid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计算机与网络应用基础知识（上） </w:t>
            </w:r>
            <w:r>
              <w:rPr>
                <w:sz w:val="20"/>
              </w:rPr>
              <w:t>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20 世纪西方音乐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7"/>
              <w:rPr>
                <w:sz w:val="20"/>
              </w:rPr>
            </w:pPr>
            <w:r>
              <w:rPr>
                <w:color w:val="FF0000"/>
                <w:sz w:val="20"/>
              </w:rPr>
              <w:t>歌曲作法</w:t>
            </w:r>
            <w:r>
              <w:rPr>
                <w:sz w:val="20"/>
              </w:rPr>
              <w:t> 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left="508"/>
              <w:jc w:val="left"/>
              <w:rPr>
                <w:sz w:val="20"/>
              </w:rPr>
            </w:pPr>
            <w:r>
              <w:rPr>
                <w:sz w:val="20"/>
              </w:rPr>
              <w:t>作业考核 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计算机与网络应用基础知识（下） </w:t>
            </w:r>
            <w:r>
              <w:rPr>
                <w:sz w:val="20"/>
              </w:rPr>
              <w:t>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中国古代音乐史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6"/>
              <w:rPr>
                <w:sz w:val="20"/>
              </w:rPr>
            </w:pPr>
            <w:r>
              <w:rPr>
                <w:color w:val="FF0000"/>
                <w:sz w:val="20"/>
              </w:rPr>
              <w:t>MIDI 管弦乐编配</w:t>
            </w:r>
            <w:r>
              <w:rPr>
                <w:sz w:val="20"/>
              </w:rPr>
              <w:t> 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机考+作业考核 </w:t>
            </w:r>
          </w:p>
        </w:tc>
      </w:tr>
      <w:tr>
        <w:trPr>
          <w:trHeight w:val="282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教育学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中国近代音乐史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52" w:lineRule="exact"/>
              <w:ind w:left="324"/>
              <w:rPr>
                <w:sz w:val="20"/>
              </w:rPr>
            </w:pPr>
            <w:r>
              <w:rPr>
                <w:color w:val="FF0000"/>
                <w:sz w:val="20"/>
              </w:rPr>
              <w:t>录音混音技术与应用 </w:t>
            </w:r>
            <w:r>
              <w:rPr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52" w:lineRule="exact"/>
              <w:ind w:right="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机考+作业考核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公共关系学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中国舞蹈通史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52" w:lineRule="exact" w:before="13"/>
              <w:ind w:left="228"/>
              <w:rPr>
                <w:sz w:val="20"/>
              </w:rPr>
            </w:pPr>
            <w:r>
              <w:rPr>
                <w:color w:val="FF0000"/>
                <w:sz w:val="20"/>
              </w:rPr>
              <w:t>中国戏曲通史</w:t>
            </w:r>
            <w:r>
              <w:rPr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52" w:lineRule="exact" w:before="13"/>
              <w:ind w:left="705"/>
              <w:jc w:val="lef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德育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中国音乐通史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52" w:lineRule="exact" w:before="13"/>
              <w:ind w:left="329"/>
              <w:rPr>
                <w:sz w:val="20"/>
              </w:rPr>
            </w:pPr>
            <w:r>
              <w:rPr>
                <w:color w:val="FF0000"/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52" w:lineRule="exact" w:before="13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哲学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中国美术通史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FF0000"/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邓小平理论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中国音乐作品赏析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FF0000"/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1"/>
              <w:rPr>
                <w:sz w:val="20"/>
              </w:rPr>
            </w:pPr>
            <w:r>
              <w:rPr>
                <w:color w:val="FF0000"/>
                <w:sz w:val="20"/>
              </w:rPr>
              <w:t>毛泽东思想概论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西方音乐通史(西方音乐史)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FF0000"/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马克思主义基本原理概论 </w:t>
            </w:r>
            <w:r>
              <w:rPr>
                <w:sz w:val="20"/>
              </w:rPr>
              <w:t>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西方美术通史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570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40" w:lineRule="auto" w:before="13"/>
              <w:ind w:left="276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毛泽东思想和中国特色社会主义理</w:t>
            </w:r>
            <w:r>
              <w:rPr>
                <w:sz w:val="20"/>
              </w:rPr>
              <w:t> </w:t>
            </w:r>
          </w:p>
          <w:p>
            <w:pPr>
              <w:pStyle w:val="TableParagraph"/>
              <w:spacing w:line="240" w:lineRule="auto" w:before="25"/>
              <w:ind w:left="1332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论体系概论 </w:t>
            </w:r>
            <w:r>
              <w:rPr>
                <w:sz w:val="20"/>
              </w:rPr>
              <w:t>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40" w:lineRule="auto" w:before="128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40" w:lineRule="auto" w:before="128"/>
              <w:ind w:left="781" w:right="452"/>
              <w:rPr>
                <w:sz w:val="20"/>
              </w:rPr>
            </w:pPr>
            <w:r>
              <w:rPr>
                <w:color w:val="FF0000"/>
                <w:sz w:val="20"/>
              </w:rPr>
              <w:t>西方音乐体裁与名作</w:t>
            </w:r>
            <w:r>
              <w:rPr>
                <w:sz w:val="20"/>
              </w:rPr>
              <w:t> 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40" w:lineRule="auto" w:before="128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40" w:lineRule="auto" w:before="128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40" w:lineRule="auto" w:before="128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思想道德修养与法律基础 </w:t>
            </w:r>
            <w:r>
              <w:rPr>
                <w:sz w:val="20"/>
              </w:rPr>
              <w:t>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西方舞蹈通史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FF0000"/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2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心理学导论(心理学)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/>
              <w:ind w:left="781" w:right="457"/>
              <w:rPr>
                <w:sz w:val="20"/>
              </w:rPr>
            </w:pPr>
            <w:r>
              <w:rPr>
                <w:color w:val="FF0000"/>
                <w:sz w:val="20"/>
              </w:rPr>
              <w:t>现代音乐作品欣赏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52" w:lineRule="exact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52" w:lineRule="exact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经济学原理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基本乐理（上）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52" w:lineRule="exact" w:before="13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07" w:lineRule="exact" w:before="0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管理学原理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基本乐理（下）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07" w:lineRule="exact" w:before="0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07" w:lineRule="exact" w:before="0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5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411" w:right="83"/>
              <w:rPr>
                <w:sz w:val="20"/>
              </w:rPr>
            </w:pPr>
            <w:r>
              <w:rPr>
                <w:color w:val="FF0000"/>
                <w:sz w:val="20"/>
              </w:rPr>
              <w:t>管理心理学</w:t>
            </w:r>
            <w:r>
              <w:rPr>
                <w:sz w:val="20"/>
              </w:rPr>
              <w:t> 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line="252" w:lineRule="exact" w:before="13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基础和声（上）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line="252" w:lineRule="exact" w:before="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line="252" w:lineRule="exact" w:before="13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07" w:lineRule="exact" w:before="0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88" w:hRule="atLeast"/>
        </w:trPr>
        <w:tc>
          <w:tcPr>
            <w:tcW w:w="3545" w:type="dxa"/>
            <w:shd w:val="clear" w:color="auto" w:fill="DDEBF7"/>
          </w:tcPr>
          <w:p>
            <w:pPr>
              <w:pStyle w:val="TableParagraph"/>
              <w:spacing w:before="13"/>
              <w:ind w:left="411" w:right="81"/>
              <w:rPr>
                <w:sz w:val="20"/>
              </w:rPr>
            </w:pPr>
            <w:r>
              <w:rPr>
                <w:color w:val="FF0000"/>
                <w:sz w:val="20"/>
              </w:rPr>
              <w:t>艺术概论 </w:t>
            </w:r>
            <w:r>
              <w:rPr>
                <w:sz w:val="20"/>
              </w:rPr>
              <w:t> </w:t>
            </w:r>
          </w:p>
        </w:tc>
        <w:tc>
          <w:tcPr>
            <w:tcW w:w="850" w:type="dxa"/>
            <w:shd w:val="clear" w:color="auto" w:fill="DDEBF7"/>
          </w:tcPr>
          <w:p>
            <w:pPr>
              <w:pStyle w:val="TableParagraph"/>
              <w:spacing w:before="13"/>
              <w:ind w:left="210" w:right="189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shd w:val="clear" w:color="auto" w:fill="FAE2D4"/>
          </w:tcPr>
          <w:p>
            <w:pPr>
              <w:pStyle w:val="TableParagraph"/>
              <w:spacing w:before="13"/>
              <w:ind w:left="781" w:right="455"/>
              <w:rPr>
                <w:sz w:val="20"/>
              </w:rPr>
            </w:pPr>
            <w:r>
              <w:rPr>
                <w:color w:val="FF0000"/>
                <w:sz w:val="20"/>
              </w:rPr>
              <w:t>基础和声（下） </w:t>
            </w:r>
            <w:r>
              <w:rPr>
                <w:sz w:val="20"/>
              </w:rPr>
              <w:t> </w:t>
            </w:r>
          </w:p>
        </w:tc>
        <w:tc>
          <w:tcPr>
            <w:tcW w:w="849" w:type="dxa"/>
            <w:shd w:val="clear" w:color="auto" w:fill="FAE2D4"/>
          </w:tcPr>
          <w:p>
            <w:pPr>
              <w:pStyle w:val="TableParagraph"/>
              <w:spacing w:before="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机考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FFF0CC"/>
          </w:tcPr>
          <w:p>
            <w:pPr>
              <w:pStyle w:val="TableParagraph"/>
              <w:spacing w:before="13"/>
              <w:ind w:left="329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1699" w:type="dxa"/>
            <w:shd w:val="clear" w:color="auto" w:fill="FFF0CC"/>
          </w:tcPr>
          <w:p>
            <w:pPr>
              <w:pStyle w:val="TableParagraph"/>
              <w:spacing w:line="207" w:lineRule="exact" w:before="0"/>
              <w:ind w:left="324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</w:tbl>
    <w:p>
      <w:pPr>
        <w:pStyle w:val="BodyText"/>
        <w:spacing w:before="13"/>
        <w:rPr>
          <w:rFonts w:ascii="Microsoft JhengHei"/>
          <w:b/>
          <w:sz w:val="22"/>
        </w:rPr>
      </w:pPr>
    </w:p>
    <w:p>
      <w:pPr>
        <w:pStyle w:val="BodyText"/>
        <w:spacing w:before="67"/>
        <w:ind w:left="10061"/>
      </w:pPr>
      <w:r>
        <w:rPr/>
        <w:t>中央音乐学院现代远程音乐教育学院教务处  </w:t>
      </w:r>
    </w:p>
    <w:p>
      <w:pPr>
        <w:pStyle w:val="BodyText"/>
        <w:spacing w:before="206"/>
        <w:ind w:right="1728"/>
        <w:jc w:val="right"/>
      </w:pPr>
      <w:r>
        <w:rPr>
          <w:w w:val="110"/>
        </w:rPr>
        <w:t>2022年12月8日</w:t>
      </w:r>
      <w:r>
        <w:rPr/>
        <w:t> </w:t>
      </w:r>
    </w:p>
    <w:sectPr>
      <w:pgSz w:w="16860" w:h="23820"/>
      <w:pgMar w:top="128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80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23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666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109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55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995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9438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0881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2324" w:hanging="24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23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666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109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55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995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9438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0881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2324" w:hanging="24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5"/>
      <w:ind w:left="100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541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59"/>
      <w:ind w:left="780" w:hanging="24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1" w:line="254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mdmec.ccom.edu.cn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2022-12-19T03:43:39Z</dcterms:created>
  <dcterms:modified xsi:type="dcterms:W3CDTF">2022-12-19T03:43:39Z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2022-12-19T00:00:00Z</vt:filetime>
  </property>
</Properties>
</file>