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750AAF" w:rsidRDefault="00750AAF" w:rsidP="00750AAF">
      <w:pPr>
        <w:pStyle w:val="ad"/>
        <w:rPr>
          <w:rFonts w:ascii="宋体" w:eastAsia="宋体" w:hAnsi="宋体"/>
          <w:b/>
          <w:sz w:val="24"/>
        </w:rPr>
      </w:pPr>
      <w:r w:rsidRPr="00750AAF">
        <w:rPr>
          <w:rFonts w:ascii="宋体" w:eastAsia="宋体" w:hAnsi="宋体" w:hint="eastAsia"/>
          <w:b/>
          <w:sz w:val="24"/>
        </w:rPr>
        <w:t>一、</w:t>
      </w:r>
      <w:r w:rsidR="003065B8" w:rsidRPr="00750AAF">
        <w:rPr>
          <w:rFonts w:ascii="宋体" w:eastAsia="宋体" w:hAnsi="宋体" w:hint="eastAsia"/>
          <w:b/>
          <w:sz w:val="24"/>
        </w:rPr>
        <w:t>选择题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1.下面四人中哪个不是古希腊三大悲剧家（）</w:t>
      </w:r>
    </w:p>
    <w:p w:rsidR="003065B8" w:rsidRPr="00750AAF" w:rsidRDefault="003065B8" w:rsidP="00712B2D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A埃斯库罗斯  B阿里斯托芬   C索福克勒斯   D欧里庇得斯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2.中国戏曲的形成标志是（）</w:t>
      </w:r>
    </w:p>
    <w:p w:rsidR="003065B8" w:rsidRPr="00750AAF" w:rsidRDefault="003065B8" w:rsidP="00712B2D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A宋杂剧的出现   B元杂剧的出现   C金院本的出现   D南戏的出现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3.</w:t>
      </w:r>
      <w:r w:rsidRPr="00750AAF">
        <w:rPr>
          <w:rFonts w:ascii="宋体" w:eastAsia="宋体" w:hAnsi="宋体" w:hint="eastAsia"/>
          <w:sz w:val="24"/>
          <w:szCs w:val="24"/>
        </w:rPr>
        <w:t>现今所知，有关“戏曲”一词的最早提出者是（）</w:t>
      </w:r>
    </w:p>
    <w:p w:rsidR="003065B8" w:rsidRPr="00750AAF" w:rsidRDefault="003065B8" w:rsidP="00712B2D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A刘埙   B王国维   C李渔   D钟嗣成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4.</w:t>
      </w:r>
      <w:r w:rsidRPr="00750AAF">
        <w:rPr>
          <w:rFonts w:ascii="宋体" w:eastAsia="宋体" w:hAnsi="宋体" w:hint="eastAsia"/>
          <w:sz w:val="24"/>
          <w:szCs w:val="24"/>
        </w:rPr>
        <w:t>以下关于巫与优的相异之处的论述，哪一项是完全正确的（）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A巫以娱人，优以乐神；巫以歌舞为主，优以调謔为主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B巫以娱人，优以乐神；巫以调謔为主，优以歌舞为主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C巫以娱神，优以乐人；巫以调謔为主，优以歌舞为主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D巫以娱神，优以乐人；巫以歌舞为主，优以调謔为主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5.优产生于（）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A西周末年   B秦代   C西汉末年   D东汉末年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6.</w:t>
      </w:r>
      <w:r w:rsidRPr="00750AAF">
        <w:rPr>
          <w:rFonts w:ascii="宋体" w:eastAsia="宋体" w:hAnsi="宋体" w:hint="eastAsia"/>
          <w:sz w:val="24"/>
          <w:szCs w:val="24"/>
        </w:rPr>
        <w:t>下列人物中，哪一位不支持戏曲出自古印度梵剧（）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A许地山   B郑振铎   C孙楷第   D常任侠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7.</w:t>
      </w:r>
      <w:r w:rsidRPr="00750AAF">
        <w:rPr>
          <w:rFonts w:ascii="宋体" w:eastAsia="宋体" w:hAnsi="宋体" w:hint="eastAsia"/>
          <w:sz w:val="24"/>
          <w:szCs w:val="24"/>
        </w:rPr>
        <w:t>被称为“中国戏剧形成一项独立艺术的开端”之作是（）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A《拨头》   B《踏摇娘》   C《东海黄公》   D《代面》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8.</w:t>
      </w:r>
      <w:r w:rsidRPr="00750AAF">
        <w:rPr>
          <w:rFonts w:ascii="宋体" w:eastAsia="宋体" w:hAnsi="宋体" w:hint="eastAsia"/>
          <w:sz w:val="24"/>
          <w:szCs w:val="24"/>
        </w:rPr>
        <w:t>秦汉时期百戏的演出内容中，对戏剧表演影响较大的是（）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A乐舞   B杂技幻术   C鱼龙曼延   D角抵戏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9.俗讲所用的讲唱的底本是（）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Ａ院本   Ｂ变文   Ｃ变相   Ｄ艳段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10.建立专门教习法曲的“梨园”的人是（）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A李世民   B武则天   C李隆基   D杨玉环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11.</w:t>
      </w:r>
      <w:r w:rsidRPr="00750AAF">
        <w:rPr>
          <w:rFonts w:ascii="宋体" w:eastAsia="宋体" w:hAnsi="宋体" w:hint="eastAsia"/>
          <w:sz w:val="24"/>
          <w:szCs w:val="24"/>
        </w:rPr>
        <w:t>诸宫调是现今保存最完整、规模宏伟的诸宫调作品是（）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A《刘知远诸宫调》   B《天宝遗事诸宫调》   C《莺莺传》   D《董解元西厢记》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12.</w:t>
      </w:r>
      <w:r w:rsidRPr="00750AAF">
        <w:rPr>
          <w:rFonts w:ascii="宋体" w:eastAsia="宋体" w:hAnsi="宋体" w:hint="eastAsia"/>
          <w:sz w:val="24"/>
          <w:szCs w:val="24"/>
        </w:rPr>
        <w:t>宋杂剧的表演结构中第一段称为（）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A艳段   B散段   C引子   D楔子</w:t>
      </w:r>
    </w:p>
    <w:p w:rsidR="003065B8" w:rsidRPr="00750AAF" w:rsidRDefault="003065B8" w:rsidP="00712B2D">
      <w:pPr>
        <w:tabs>
          <w:tab w:val="left" w:pos="3600"/>
        </w:tabs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13.</w:t>
      </w:r>
      <w:r w:rsidRPr="00750AAF">
        <w:rPr>
          <w:rFonts w:ascii="宋体" w:eastAsia="宋体" w:hAnsi="宋体" w:hint="eastAsia"/>
          <w:sz w:val="24"/>
          <w:szCs w:val="24"/>
        </w:rPr>
        <w:t>下列宋杂剧剧目中属于插科打诨，滑稽调笑内容的是（）</w:t>
      </w:r>
    </w:p>
    <w:p w:rsidR="003065B8" w:rsidRPr="00750AAF" w:rsidRDefault="003065B8" w:rsidP="00712B2D">
      <w:pPr>
        <w:tabs>
          <w:tab w:val="left" w:pos="3600"/>
        </w:tabs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lastRenderedPageBreak/>
        <w:t>A《李勉负心》   B《眼药酸》   C《王宗道休妻》   D《相如文君》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14.</w:t>
      </w:r>
      <w:r w:rsidRPr="00750AAF">
        <w:rPr>
          <w:rFonts w:ascii="宋体" w:eastAsia="宋体" w:hAnsi="宋体" w:hint="eastAsia"/>
          <w:sz w:val="24"/>
          <w:szCs w:val="24"/>
        </w:rPr>
        <w:t>下列哪部作品反映了当时艺人戏班的生活状况（）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 A《张协状元》   B《小孙屠》   C《宦门子弟错立身》   D《琵琶记》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15.</w:t>
      </w:r>
      <w:r w:rsidRPr="00750AAF">
        <w:rPr>
          <w:rFonts w:ascii="宋体" w:eastAsia="宋体" w:hAnsi="宋体" w:hint="eastAsia"/>
          <w:sz w:val="24"/>
          <w:szCs w:val="24"/>
        </w:rPr>
        <w:t>1920年（）最先发现了《永乐大典戏文三种》。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A王国维   B吴梅   C黄幡绰   D叶恭绰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16.有“戏文之首”之誉的是（）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A《张协状元》    B《琵琶记》   C《赵贞女蔡二郎》、《王魁》   D《小孙屠》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17.“都下人号小汉卿”的杂剧作家是（）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A马致远   B白朴   C高文秀   D王实甫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18.</w:t>
      </w:r>
      <w:r w:rsidRPr="00750AAF">
        <w:rPr>
          <w:rFonts w:ascii="宋体" w:eastAsia="宋体" w:hAnsi="宋体" w:hint="eastAsia"/>
          <w:sz w:val="24"/>
          <w:szCs w:val="24"/>
        </w:rPr>
        <w:t>有“杂剧为当今独步；驾头、花旦、软末泥等，悉造其妙。”之誉的演员是（）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A珠帘秀   B顺时秀   C赛帘秀   D天然秀</w:t>
      </w:r>
    </w:p>
    <w:p w:rsidR="003065B8" w:rsidRPr="00750AAF" w:rsidRDefault="003065B8" w:rsidP="00712B2D">
      <w:pPr>
        <w:tabs>
          <w:tab w:val="left" w:pos="3600"/>
        </w:tabs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19.</w:t>
      </w:r>
      <w:r w:rsidRPr="00750AAF">
        <w:rPr>
          <w:rFonts w:ascii="宋体" w:eastAsia="宋体" w:hAnsi="宋体" w:hint="eastAsia"/>
          <w:sz w:val="24"/>
          <w:szCs w:val="24"/>
        </w:rPr>
        <w:t>下面四人中未在《录鬼簿》“前辈已死名公才人”之列的是（）</w:t>
      </w:r>
    </w:p>
    <w:p w:rsidR="003065B8" w:rsidRPr="00750AAF" w:rsidRDefault="003065B8" w:rsidP="00712B2D">
      <w:pPr>
        <w:tabs>
          <w:tab w:val="left" w:pos="3600"/>
        </w:tabs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 关汉卿   B朱有燉   C杨显之   D纪君祥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20.</w:t>
      </w:r>
      <w:r w:rsidRPr="00750AAF">
        <w:rPr>
          <w:rFonts w:ascii="宋体" w:eastAsia="宋体" w:hAnsi="宋体" w:hint="eastAsia"/>
          <w:sz w:val="24"/>
          <w:szCs w:val="24"/>
        </w:rPr>
        <w:t>被称为“即列之于世界大悲剧之中，亦无愧色也”的作品是（）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A《青衫泪》   B《汉宫秋》   C《黄粱梦》   D《赵氏孤儿》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21.</w:t>
      </w:r>
      <w:r w:rsidRPr="00750AAF">
        <w:rPr>
          <w:rFonts w:ascii="宋体" w:eastAsia="宋体" w:hAnsi="宋体" w:hint="eastAsia"/>
          <w:sz w:val="24"/>
          <w:szCs w:val="24"/>
        </w:rPr>
        <w:t>评价关汉卿“一空依傍，自铸伟词，而其言曲尽人情，字字本色，故当为元人第一”的人是（）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A齐如山   B王国维   C郑振铎   D孙楷第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22.下列杂剧哪一个不是王实甫所作（）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A《玉镜台》   B《西厢记》   C《破窑记》   D《丽春堂》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23.选项中哪一个与关汉卿无关（）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A“驱梨园领袖，总编修帅首，捻杂剧班头”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B“蒸不烂、煮不熟、锤不匾、炒不爆、响当当一粒铜豌豆”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C“而其言曲尽人情，字字本色，故当为元人第一。”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D“万花丛里马神仙”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24.</w:t>
      </w:r>
      <w:r w:rsidRPr="00750AAF">
        <w:rPr>
          <w:rFonts w:ascii="宋体" w:eastAsia="宋体" w:hAnsi="宋体" w:hint="eastAsia"/>
          <w:sz w:val="24"/>
          <w:szCs w:val="24"/>
        </w:rPr>
        <w:t>“凤头、猪肚、豹尾”的散曲作法理论是由</w:t>
      </w:r>
      <w:r w:rsidR="00750AAF" w:rsidRPr="00750AAF">
        <w:rPr>
          <w:rFonts w:ascii="宋体" w:eastAsia="宋体" w:hAnsi="宋体" w:hint="eastAsia"/>
          <w:sz w:val="24"/>
          <w:szCs w:val="24"/>
        </w:rPr>
        <w:t>(</w:t>
      </w:r>
      <w:r w:rsidRPr="00750AAF">
        <w:rPr>
          <w:rFonts w:ascii="宋体" w:eastAsia="宋体" w:hAnsi="宋体" w:hint="eastAsia"/>
          <w:sz w:val="24"/>
          <w:szCs w:val="24"/>
        </w:rPr>
        <w:t xml:space="preserve"> )提出的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　　A王骥德   B乔吉   C吕天成   D李渔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lastRenderedPageBreak/>
        <w:t>25.元曲四大家中，属于后期作家的是（）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A关汉卿   B马致远   C郑光祖   D白朴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26.</w:t>
      </w:r>
      <w:r w:rsidRPr="00750AAF">
        <w:rPr>
          <w:rFonts w:ascii="宋体" w:eastAsia="宋体" w:hAnsi="宋体" w:hint="eastAsia"/>
          <w:sz w:val="24"/>
          <w:szCs w:val="24"/>
        </w:rPr>
        <w:t>下列作品中哪一个不是郑光祖所作（）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A《追韩信》   B《周公摄政》   C《三战吕布》   D《王粲登楼》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27.昆山腔的革新者是</w:t>
      </w:r>
    </w:p>
    <w:p w:rsidR="003065B8" w:rsidRPr="00750AAF" w:rsidRDefault="003065B8" w:rsidP="00712B2D">
      <w:pPr>
        <w:spacing w:line="360" w:lineRule="auto"/>
        <w:ind w:left="1005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a魏良辅   b李开先  c梁辰鱼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28.</w:t>
      </w:r>
      <w:r w:rsidRPr="00750AAF">
        <w:rPr>
          <w:rFonts w:ascii="宋体" w:eastAsia="宋体" w:hAnsi="宋体" w:hint="eastAsia"/>
          <w:sz w:val="24"/>
          <w:szCs w:val="24"/>
        </w:rPr>
        <w:t>《浣纱记》中的女主角是</w:t>
      </w:r>
    </w:p>
    <w:p w:rsidR="003065B8" w:rsidRPr="00750AAF" w:rsidRDefault="003065B8" w:rsidP="00712B2D">
      <w:pPr>
        <w:spacing w:line="360" w:lineRule="auto"/>
        <w:ind w:firstLine="645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  a西施  b崔莺莺  c虞姬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29.</w:t>
      </w:r>
      <w:r w:rsidRPr="00750AAF">
        <w:rPr>
          <w:rFonts w:ascii="宋体" w:eastAsia="宋体" w:hAnsi="宋体" w:hint="eastAsia"/>
          <w:sz w:val="24"/>
          <w:szCs w:val="24"/>
        </w:rPr>
        <w:t>《目连传》的作者是</w:t>
      </w:r>
    </w:p>
    <w:p w:rsidR="003065B8" w:rsidRPr="00750AAF" w:rsidRDefault="003065B8" w:rsidP="00712B2D">
      <w:pPr>
        <w:spacing w:line="360" w:lineRule="auto"/>
        <w:ind w:left="838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a郑之珍  b李开先  c王世贞</w:t>
      </w:r>
    </w:p>
    <w:p w:rsidR="003065B8" w:rsidRPr="00750AAF" w:rsidRDefault="003065B8" w:rsidP="00712B2D">
      <w:pPr>
        <w:pStyle w:val="2"/>
        <w:spacing w:line="360" w:lineRule="auto"/>
        <w:ind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>30.汤显祖的籍贯是</w:t>
      </w:r>
    </w:p>
    <w:p w:rsidR="003065B8" w:rsidRPr="00750AAF" w:rsidRDefault="003065B8" w:rsidP="00712B2D">
      <w:pPr>
        <w:pStyle w:val="2"/>
        <w:spacing w:line="360" w:lineRule="auto"/>
        <w:ind w:leftChars="435" w:left="913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>a广东徐闻  b江西临川  c浙江遂昌</w:t>
      </w:r>
    </w:p>
    <w:p w:rsidR="003065B8" w:rsidRPr="00750AAF" w:rsidRDefault="003065B8" w:rsidP="00712B2D">
      <w:pPr>
        <w:pStyle w:val="2"/>
        <w:spacing w:line="360" w:lineRule="auto"/>
        <w:ind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>31.李开先的代表作是</w:t>
      </w:r>
    </w:p>
    <w:p w:rsidR="003065B8" w:rsidRPr="00750AAF" w:rsidRDefault="003065B8" w:rsidP="00712B2D">
      <w:pPr>
        <w:pStyle w:val="2"/>
        <w:spacing w:line="360" w:lineRule="auto"/>
        <w:ind w:left="1274"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>a《宝剑记》  b《断发记》  c《园林午梦》</w:t>
      </w:r>
    </w:p>
    <w:p w:rsidR="003065B8" w:rsidRPr="00750AAF" w:rsidRDefault="003065B8" w:rsidP="00712B2D">
      <w:pPr>
        <w:pStyle w:val="2"/>
        <w:spacing w:line="360" w:lineRule="auto"/>
        <w:ind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>32.汤显祖是那一派的代表人物</w:t>
      </w:r>
    </w:p>
    <w:p w:rsidR="003065B8" w:rsidRPr="00750AAF" w:rsidRDefault="003065B8" w:rsidP="00712B2D">
      <w:pPr>
        <w:pStyle w:val="2"/>
        <w:spacing w:line="360" w:lineRule="auto"/>
        <w:ind w:left="1274"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 w:hint="eastAsia"/>
          <w:szCs w:val="24"/>
        </w:rPr>
        <w:t xml:space="preserve">a吴江派   b临江派   </w:t>
      </w:r>
    </w:p>
    <w:p w:rsidR="003065B8" w:rsidRPr="00750AAF" w:rsidRDefault="003065B8" w:rsidP="00712B2D">
      <w:pPr>
        <w:pStyle w:val="2"/>
        <w:spacing w:line="360" w:lineRule="auto"/>
        <w:ind w:firstLineChars="0" w:firstLine="0"/>
        <w:jc w:val="left"/>
        <w:rPr>
          <w:rFonts w:ascii="宋体" w:hAnsi="宋体"/>
          <w:szCs w:val="24"/>
        </w:rPr>
      </w:pPr>
      <w:r w:rsidRPr="00750AAF">
        <w:rPr>
          <w:rFonts w:ascii="宋体" w:hAnsi="宋体"/>
          <w:szCs w:val="24"/>
        </w:rPr>
        <w:t>33.</w:t>
      </w:r>
      <w:r w:rsidRPr="00750AAF">
        <w:rPr>
          <w:rFonts w:ascii="宋体" w:hAnsi="宋体" w:hint="eastAsia"/>
          <w:szCs w:val="24"/>
        </w:rPr>
        <w:t>笃于其性、发于其诚情、本于其诚是谁的戏剧创作理论</w:t>
      </w:r>
    </w:p>
    <w:p w:rsidR="003065B8" w:rsidRPr="00750AAF" w:rsidRDefault="003065B8" w:rsidP="00712B2D">
      <w:pPr>
        <w:spacing w:line="360" w:lineRule="auto"/>
        <w:ind w:firstLineChars="700" w:firstLine="168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 孟称舜  b 李渔  c  李渔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34.</w:t>
      </w:r>
      <w:r w:rsidRPr="00750AAF">
        <w:rPr>
          <w:rFonts w:ascii="宋体" w:eastAsia="宋体" w:hAnsi="宋体" w:hint="eastAsia"/>
          <w:sz w:val="24"/>
          <w:szCs w:val="24"/>
        </w:rPr>
        <w:t>《闲情偶记》的作者是</w:t>
      </w:r>
    </w:p>
    <w:p w:rsidR="003065B8" w:rsidRPr="00750AAF" w:rsidRDefault="003065B8" w:rsidP="00712B2D">
      <w:pPr>
        <w:spacing w:line="360" w:lineRule="auto"/>
        <w:ind w:firstLine="1275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  a 李渔  b 孟称舜  c 李玉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35.</w:t>
      </w:r>
      <w:r w:rsidRPr="00750AAF">
        <w:rPr>
          <w:rFonts w:ascii="宋体" w:eastAsia="宋体" w:hAnsi="宋体" w:hint="eastAsia"/>
          <w:sz w:val="24"/>
          <w:szCs w:val="24"/>
        </w:rPr>
        <w:t>苏州作家群的代表人物是</w:t>
      </w:r>
    </w:p>
    <w:p w:rsidR="003065B8" w:rsidRPr="00750AAF" w:rsidRDefault="003065B8" w:rsidP="00712B2D">
      <w:pPr>
        <w:spacing w:line="360" w:lineRule="auto"/>
        <w:ind w:leftChars="414" w:left="869"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a李玉  b 李渔  c 孟称舜</w:t>
      </w:r>
    </w:p>
    <w:p w:rsidR="003065B8" w:rsidRPr="00750AAF" w:rsidRDefault="003065B8" w:rsidP="00712B2D">
      <w:pPr>
        <w:pStyle w:val="a8"/>
        <w:spacing w:line="360" w:lineRule="auto"/>
        <w:ind w:firstLine="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 w:hint="eastAsia"/>
          <w:sz w:val="24"/>
          <w:szCs w:val="24"/>
        </w:rPr>
        <w:t>36.《惊鸿记》的作者是</w:t>
      </w:r>
    </w:p>
    <w:p w:rsidR="003065B8" w:rsidRPr="00750AAF" w:rsidRDefault="003065B8" w:rsidP="00712B2D">
      <w:pPr>
        <w:pStyle w:val="a8"/>
        <w:spacing w:line="360" w:lineRule="auto"/>
        <w:ind w:leftChars="643" w:left="1350" w:firstLineChars="200" w:firstLine="48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 w:hint="eastAsia"/>
          <w:sz w:val="24"/>
          <w:szCs w:val="24"/>
        </w:rPr>
        <w:t>a吴世美  b屠隆  c洪升</w:t>
      </w:r>
    </w:p>
    <w:p w:rsidR="003065B8" w:rsidRPr="00750AAF" w:rsidRDefault="003065B8" w:rsidP="00712B2D">
      <w:pPr>
        <w:pStyle w:val="a8"/>
        <w:spacing w:line="360" w:lineRule="auto"/>
        <w:ind w:firstLine="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/>
          <w:sz w:val="24"/>
          <w:szCs w:val="24"/>
        </w:rPr>
        <w:t>37.</w:t>
      </w:r>
      <w:r w:rsidRPr="00750AAF">
        <w:rPr>
          <w:rFonts w:ascii="宋体" w:hAnsi="宋体" w:hint="eastAsia"/>
          <w:sz w:val="24"/>
          <w:szCs w:val="24"/>
        </w:rPr>
        <w:t>《桃花扇》的主题是</w:t>
      </w:r>
    </w:p>
    <w:p w:rsidR="003065B8" w:rsidRPr="00750AAF" w:rsidRDefault="003065B8" w:rsidP="00712B2D">
      <w:pPr>
        <w:pStyle w:val="a8"/>
        <w:spacing w:line="360" w:lineRule="auto"/>
        <w:ind w:leftChars="643" w:left="1350" w:firstLineChars="200" w:firstLine="48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 w:hint="eastAsia"/>
          <w:sz w:val="24"/>
          <w:szCs w:val="24"/>
        </w:rPr>
        <w:t>a借离合之情，写兴亡之感   b写才子佳人爱情   c揭露社会黑暗代</w:t>
      </w:r>
    </w:p>
    <w:p w:rsidR="003065B8" w:rsidRPr="00750AAF" w:rsidRDefault="003065B8" w:rsidP="00712B2D">
      <w:pPr>
        <w:pStyle w:val="a8"/>
        <w:spacing w:line="360" w:lineRule="auto"/>
        <w:ind w:firstLine="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 w:hint="eastAsia"/>
          <w:sz w:val="24"/>
          <w:szCs w:val="24"/>
        </w:rPr>
        <w:t>38.《雷峰塔》取材于</w:t>
      </w:r>
    </w:p>
    <w:p w:rsidR="003065B8" w:rsidRPr="00750AAF" w:rsidRDefault="003065B8" w:rsidP="00712B2D">
      <w:pPr>
        <w:pStyle w:val="a8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750AAF">
        <w:rPr>
          <w:rFonts w:ascii="宋体" w:hAnsi="宋体" w:hint="eastAsia"/>
          <w:sz w:val="24"/>
          <w:szCs w:val="24"/>
        </w:rPr>
        <w:t xml:space="preserve">            a神话传说  b历史故事  c现实生活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39.秦腔演员魏长生的籍贯是</w:t>
      </w:r>
    </w:p>
    <w:p w:rsidR="003065B8" w:rsidRPr="00750AAF" w:rsidRDefault="003065B8" w:rsidP="00712B2D">
      <w:pPr>
        <w:spacing w:line="360" w:lineRule="auto"/>
        <w:ind w:left="1247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lastRenderedPageBreak/>
        <w:t>a四川  b陕西  c甘肃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40.四大徽班入京的时间是</w:t>
      </w:r>
    </w:p>
    <w:p w:rsidR="003065B8" w:rsidRPr="00750AAF" w:rsidRDefault="003065B8" w:rsidP="00712B2D">
      <w:pPr>
        <w:spacing w:line="360" w:lineRule="auto"/>
        <w:ind w:left="1247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a乾隆四十四年  b乾隆五十五年   c乾隆六十年</w:t>
      </w:r>
    </w:p>
    <w:p w:rsidR="003065B8" w:rsidRPr="00750AAF" w:rsidRDefault="003065B8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41.京剧成熟的年代为</w:t>
      </w:r>
    </w:p>
    <w:p w:rsidR="003065B8" w:rsidRPr="00750AAF" w:rsidRDefault="003065B8" w:rsidP="00712B2D">
      <w:pPr>
        <w:spacing w:line="360" w:lineRule="auto"/>
        <w:ind w:left="1247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a乾隆年间  b道光年间  c光绪年间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/>
          <w:szCs w:val="24"/>
        </w:rPr>
        <w:t>42.</w:t>
      </w:r>
      <w:r w:rsidRPr="00750AAF">
        <w:rPr>
          <w:rFonts w:hAnsi="宋体" w:hint="eastAsia"/>
          <w:szCs w:val="24"/>
        </w:rPr>
        <w:t>《河汾旅话》的作者朱维鱼的籍贯</w:t>
      </w:r>
    </w:p>
    <w:p w:rsidR="003065B8" w:rsidRPr="00750AAF" w:rsidRDefault="003065B8" w:rsidP="00712B2D">
      <w:pPr>
        <w:pStyle w:val="a9"/>
        <w:spacing w:line="360" w:lineRule="auto"/>
        <w:ind w:leftChars="422" w:left="886" w:firstLineChars="100" w:firstLine="24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 xml:space="preserve">a山西  b陕西  c浙江 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/>
          <w:szCs w:val="24"/>
        </w:rPr>
        <w:t>43.</w:t>
      </w:r>
      <w:r w:rsidRPr="00750AAF">
        <w:rPr>
          <w:rFonts w:hAnsi="宋体" w:hint="eastAsia"/>
          <w:szCs w:val="24"/>
        </w:rPr>
        <w:t>演出《斩旱魃》的剧种是</w:t>
      </w:r>
    </w:p>
    <w:p w:rsidR="003065B8" w:rsidRPr="00750AAF" w:rsidRDefault="003065B8" w:rsidP="00712B2D">
      <w:pPr>
        <w:pStyle w:val="a9"/>
        <w:spacing w:line="360" w:lineRule="auto"/>
        <w:ind w:leftChars="422" w:left="886" w:firstLineChars="100" w:firstLine="24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 xml:space="preserve">a秦腔  b队戏  c赛戏 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/>
          <w:szCs w:val="24"/>
        </w:rPr>
        <w:t>44.</w:t>
      </w:r>
      <w:r w:rsidRPr="00750AAF">
        <w:rPr>
          <w:rFonts w:hAnsi="宋体" w:hint="eastAsia"/>
          <w:szCs w:val="24"/>
        </w:rPr>
        <w:t>梆子戏的唱腔结构形式是</w:t>
      </w:r>
    </w:p>
    <w:p w:rsidR="003065B8" w:rsidRPr="00750AAF" w:rsidRDefault="003065B8" w:rsidP="00712B2D">
      <w:pPr>
        <w:pStyle w:val="a9"/>
        <w:spacing w:line="360" w:lineRule="auto"/>
        <w:ind w:left="108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a板式体  b曲牌体  c板式与曲牌混合体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45.人偶戏的发源地是</w:t>
      </w:r>
    </w:p>
    <w:p w:rsidR="003065B8" w:rsidRPr="00750AAF" w:rsidRDefault="003065B8" w:rsidP="00712B2D">
      <w:pPr>
        <w:pStyle w:val="a9"/>
        <w:spacing w:line="360" w:lineRule="auto"/>
        <w:ind w:left="108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a海南  b广东  c福建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46.道情戏的音乐来源于</w:t>
      </w:r>
    </w:p>
    <w:p w:rsidR="003065B8" w:rsidRPr="00750AAF" w:rsidRDefault="003065B8" w:rsidP="00712B2D">
      <w:pPr>
        <w:pStyle w:val="a9"/>
        <w:spacing w:line="360" w:lineRule="auto"/>
        <w:ind w:left="126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a道教音乐  b佛教音乐  c民间音乐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47.《文成公主》是那个剧种的剧目</w:t>
      </w:r>
    </w:p>
    <w:p w:rsidR="003065B8" w:rsidRPr="00750AAF" w:rsidRDefault="003065B8" w:rsidP="00712B2D">
      <w:pPr>
        <w:pStyle w:val="a9"/>
        <w:spacing w:line="360" w:lineRule="auto"/>
        <w:ind w:firstLine="126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a藏剧   b蒙古戏   c维吾尔剧</w:t>
      </w:r>
    </w:p>
    <w:p w:rsidR="003065B8" w:rsidRPr="00750AAF" w:rsidRDefault="003065B8" w:rsidP="00712B2D">
      <w:pPr>
        <w:pStyle w:val="a9"/>
        <w:spacing w:line="360" w:lineRule="auto"/>
        <w:jc w:val="left"/>
        <w:rPr>
          <w:rFonts w:hAnsi="宋体"/>
          <w:szCs w:val="24"/>
        </w:rPr>
      </w:pPr>
      <w:r w:rsidRPr="00750AAF">
        <w:rPr>
          <w:rFonts w:hAnsi="宋体"/>
          <w:szCs w:val="24"/>
        </w:rPr>
        <w:t>48.</w:t>
      </w:r>
      <w:r w:rsidRPr="00750AAF">
        <w:rPr>
          <w:rFonts w:hAnsi="宋体" w:hint="eastAsia"/>
          <w:szCs w:val="24"/>
        </w:rPr>
        <w:t>吴文采是那个剧种的创始人</w:t>
      </w:r>
    </w:p>
    <w:p w:rsidR="003065B8" w:rsidRPr="00750AAF" w:rsidRDefault="003065B8" w:rsidP="00712B2D">
      <w:pPr>
        <w:pStyle w:val="a9"/>
        <w:spacing w:line="360" w:lineRule="auto"/>
        <w:ind w:left="1260"/>
        <w:jc w:val="left"/>
        <w:rPr>
          <w:rFonts w:hAnsi="宋体"/>
          <w:szCs w:val="24"/>
        </w:rPr>
      </w:pPr>
      <w:r w:rsidRPr="00750AAF">
        <w:rPr>
          <w:rFonts w:hAnsi="宋体" w:hint="eastAsia"/>
          <w:szCs w:val="24"/>
        </w:rPr>
        <w:t>a侗剧   b苗剧   c壮剧</w:t>
      </w:r>
    </w:p>
    <w:p w:rsidR="003065B8" w:rsidRPr="00750AAF" w:rsidRDefault="003065B8" w:rsidP="00712B2D">
      <w:pPr>
        <w:pStyle w:val="ab"/>
        <w:spacing w:line="360" w:lineRule="auto"/>
        <w:ind w:leftChars="0" w:left="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49.</w:t>
      </w:r>
      <w:r w:rsidRPr="00750AAF">
        <w:rPr>
          <w:rFonts w:ascii="宋体" w:eastAsia="宋体" w:hAnsi="宋体" w:hint="eastAsia"/>
          <w:sz w:val="24"/>
          <w:szCs w:val="24"/>
        </w:rPr>
        <w:t>１９０５年《新小说》第二号发表的《论戏曲》一文的作者是</w:t>
      </w:r>
    </w:p>
    <w:p w:rsidR="003065B8" w:rsidRPr="00750AAF" w:rsidRDefault="003065B8" w:rsidP="00712B2D">
      <w:pPr>
        <w:pStyle w:val="ab"/>
        <w:spacing w:line="360" w:lineRule="auto"/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>a陈独秀  b梁启超  c胡适</w:t>
      </w:r>
    </w:p>
    <w:p w:rsidR="003065B8" w:rsidRPr="00750AAF" w:rsidRDefault="003065B8" w:rsidP="00712B2D">
      <w:pPr>
        <w:pStyle w:val="ab"/>
        <w:spacing w:line="360" w:lineRule="auto"/>
        <w:ind w:leftChars="0" w:left="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50.</w:t>
      </w:r>
      <w:r w:rsidRPr="00750AAF">
        <w:rPr>
          <w:rFonts w:ascii="宋体" w:eastAsia="宋体" w:hAnsi="宋体" w:hint="eastAsia"/>
          <w:sz w:val="24"/>
          <w:szCs w:val="24"/>
        </w:rPr>
        <w:t>《三滴血》的作者是</w:t>
      </w:r>
    </w:p>
    <w:p w:rsidR="003065B8" w:rsidRPr="00750AAF" w:rsidRDefault="003065B8" w:rsidP="00712B2D">
      <w:pPr>
        <w:pStyle w:val="ab"/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     a范紫东  b孙仁玉   c李桐轩</w:t>
      </w:r>
    </w:p>
    <w:p w:rsidR="003065B8" w:rsidRPr="00750AAF" w:rsidRDefault="003065B8" w:rsidP="00712B2D">
      <w:pPr>
        <w:pStyle w:val="ab"/>
        <w:spacing w:line="360" w:lineRule="auto"/>
        <w:ind w:leftChars="0" w:left="0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/>
          <w:sz w:val="24"/>
          <w:szCs w:val="24"/>
        </w:rPr>
        <w:t>51.</w:t>
      </w:r>
      <w:r w:rsidRPr="00750AAF">
        <w:rPr>
          <w:rFonts w:ascii="宋体" w:eastAsia="宋体" w:hAnsi="宋体" w:hint="eastAsia"/>
          <w:sz w:val="24"/>
          <w:szCs w:val="24"/>
        </w:rPr>
        <w:t>梅兰芳编演的《西施》是</w:t>
      </w:r>
    </w:p>
    <w:p w:rsidR="003065B8" w:rsidRPr="00750AAF" w:rsidRDefault="003065B8" w:rsidP="00712B2D">
      <w:pPr>
        <w:pStyle w:val="ab"/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50AAF">
        <w:rPr>
          <w:rFonts w:ascii="宋体" w:eastAsia="宋体" w:hAnsi="宋体" w:hint="eastAsia"/>
          <w:sz w:val="24"/>
          <w:szCs w:val="24"/>
        </w:rPr>
        <w:t xml:space="preserve"> a古装新戏  b传统戏  c历史戏</w:t>
      </w:r>
    </w:p>
    <w:p w:rsidR="00750AAF" w:rsidRDefault="00750AAF" w:rsidP="00712B2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65B8" w:rsidRPr="00750AAF" w:rsidRDefault="00712B2D" w:rsidP="00712B2D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二、</w:t>
      </w:r>
      <w:r w:rsidR="00475097" w:rsidRPr="00750AAF">
        <w:rPr>
          <w:rFonts w:ascii="宋体" w:eastAsia="宋体" w:hAnsi="宋体" w:hint="eastAsia"/>
          <w:b/>
          <w:sz w:val="24"/>
          <w:szCs w:val="24"/>
        </w:rPr>
        <w:t>名词解释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1.唱、念、做、打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lastRenderedPageBreak/>
        <w:t>2.百戏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3.《宋元戏曲史》</w:t>
      </w:r>
    </w:p>
    <w:p w:rsidR="00475097" w:rsidRPr="00750AAF" w:rsidRDefault="00712B2D" w:rsidP="00712B2D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4.《拨头》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sz w:val="24"/>
          <w:szCs w:val="24"/>
        </w:rPr>
        <w:t>5</w:t>
      </w:r>
      <w:r w:rsidRPr="00750AAF">
        <w:rPr>
          <w:rFonts w:ascii="宋体" w:eastAsia="宋体" w:hAnsi="宋体" w:hint="eastAsia"/>
          <w:b/>
          <w:sz w:val="24"/>
          <w:szCs w:val="24"/>
        </w:rPr>
        <w:t>.诸宫调</w:t>
      </w:r>
    </w:p>
    <w:p w:rsidR="00475097" w:rsidRPr="00750AAF" w:rsidRDefault="00712B2D" w:rsidP="00712B2D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sz w:val="24"/>
          <w:szCs w:val="24"/>
        </w:rPr>
        <w:t>6</w:t>
      </w:r>
      <w:r w:rsidRPr="00750AAF">
        <w:rPr>
          <w:rFonts w:ascii="宋体" w:eastAsia="宋体" w:hAnsi="宋体" w:hint="eastAsia"/>
          <w:b/>
          <w:sz w:val="24"/>
          <w:szCs w:val="24"/>
        </w:rPr>
        <w:t>.《南词叙录》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sz w:val="24"/>
          <w:szCs w:val="24"/>
        </w:rPr>
        <w:t>7</w:t>
      </w:r>
      <w:r w:rsidRPr="00750AAF">
        <w:rPr>
          <w:rFonts w:ascii="宋体" w:eastAsia="宋体" w:hAnsi="宋体" w:hint="eastAsia"/>
          <w:b/>
          <w:sz w:val="24"/>
          <w:szCs w:val="24"/>
        </w:rPr>
        <w:t>《中原音韵》</w:t>
      </w:r>
    </w:p>
    <w:p w:rsidR="00712B2D" w:rsidRPr="00750AAF" w:rsidRDefault="00712B2D" w:rsidP="00712B2D">
      <w:pPr>
        <w:pStyle w:val="a8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AAF">
        <w:rPr>
          <w:rFonts w:ascii="宋体" w:hAnsi="宋体"/>
          <w:b/>
          <w:sz w:val="24"/>
          <w:szCs w:val="24"/>
        </w:rPr>
        <w:t>8.</w:t>
      </w:r>
      <w:r w:rsidRPr="00750AAF">
        <w:rPr>
          <w:rFonts w:ascii="宋体" w:hAnsi="宋体" w:hint="eastAsia"/>
          <w:b/>
          <w:sz w:val="24"/>
          <w:szCs w:val="24"/>
        </w:rPr>
        <w:t>桃花扇</w:t>
      </w:r>
    </w:p>
    <w:p w:rsidR="00712B2D" w:rsidRPr="00750AAF" w:rsidRDefault="00712B2D" w:rsidP="00712B2D">
      <w:pPr>
        <w:pStyle w:val="a8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AAF">
        <w:rPr>
          <w:rFonts w:ascii="宋体" w:hAnsi="宋体" w:cstheme="minorBidi"/>
          <w:b/>
          <w:kern w:val="2"/>
          <w:sz w:val="24"/>
          <w:szCs w:val="24"/>
        </w:rPr>
        <w:t>9.</w:t>
      </w:r>
      <w:r w:rsidRPr="00750AAF">
        <w:rPr>
          <w:rFonts w:ascii="宋体" w:hAnsi="宋体" w:hint="eastAsia"/>
          <w:b/>
          <w:sz w:val="24"/>
          <w:szCs w:val="24"/>
        </w:rPr>
        <w:t>洪昇</w:t>
      </w:r>
    </w:p>
    <w:p w:rsidR="00712B2D" w:rsidRPr="00750AAF" w:rsidRDefault="00712B2D" w:rsidP="00712B2D">
      <w:pPr>
        <w:pStyle w:val="2"/>
        <w:spacing w:line="360" w:lineRule="auto"/>
        <w:ind w:firstLineChars="0" w:firstLine="0"/>
        <w:rPr>
          <w:rFonts w:ascii="宋体" w:hAnsi="宋体"/>
          <w:b/>
          <w:szCs w:val="24"/>
        </w:rPr>
      </w:pPr>
      <w:r w:rsidRPr="00750AAF">
        <w:rPr>
          <w:rFonts w:ascii="宋体" w:hAnsi="宋体" w:cstheme="minorBidi"/>
          <w:b/>
          <w:szCs w:val="24"/>
        </w:rPr>
        <w:t>10.</w:t>
      </w:r>
      <w:r w:rsidRPr="00750AAF">
        <w:rPr>
          <w:rFonts w:ascii="宋体" w:hAnsi="宋体" w:hint="eastAsia"/>
          <w:b/>
          <w:szCs w:val="24"/>
        </w:rPr>
        <w:t>临川四梦</w:t>
      </w:r>
      <w:bookmarkStart w:id="0" w:name="_GoBack"/>
      <w:bookmarkEnd w:id="0"/>
    </w:p>
    <w:p w:rsidR="00712B2D" w:rsidRPr="00750AAF" w:rsidRDefault="00712B2D" w:rsidP="00712B2D">
      <w:pPr>
        <w:pStyle w:val="2"/>
        <w:spacing w:line="360" w:lineRule="auto"/>
        <w:ind w:firstLineChars="0" w:firstLine="0"/>
        <w:rPr>
          <w:rFonts w:ascii="宋体" w:hAnsi="宋体"/>
          <w:b/>
          <w:szCs w:val="24"/>
        </w:rPr>
      </w:pPr>
      <w:r w:rsidRPr="00750AAF">
        <w:rPr>
          <w:rFonts w:ascii="宋体" w:hAnsi="宋体"/>
          <w:b/>
          <w:szCs w:val="24"/>
        </w:rPr>
        <w:t>11.</w:t>
      </w:r>
      <w:r w:rsidRPr="00750AAF">
        <w:rPr>
          <w:rFonts w:ascii="宋体" w:hAnsi="宋体" w:hint="eastAsia"/>
          <w:b/>
          <w:szCs w:val="24"/>
        </w:rPr>
        <w:t>秧歌戏</w:t>
      </w:r>
    </w:p>
    <w:p w:rsidR="00712B2D" w:rsidRPr="00750AAF" w:rsidRDefault="00712B2D" w:rsidP="00712B2D">
      <w:pPr>
        <w:pStyle w:val="ab"/>
        <w:adjustRightInd w:val="0"/>
        <w:spacing w:after="0" w:line="360" w:lineRule="auto"/>
        <w:ind w:leftChars="0" w:left="0"/>
        <w:textAlignment w:val="baseline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sz w:val="24"/>
          <w:szCs w:val="24"/>
        </w:rPr>
        <w:t>12.</w:t>
      </w:r>
      <w:r w:rsidRPr="00750AAF">
        <w:rPr>
          <w:rFonts w:ascii="宋体" w:eastAsia="宋体" w:hAnsi="宋体" w:hint="eastAsia"/>
          <w:b/>
          <w:sz w:val="24"/>
          <w:szCs w:val="24"/>
        </w:rPr>
        <w:t>汪笑侬</w:t>
      </w:r>
    </w:p>
    <w:p w:rsidR="00712B2D" w:rsidRPr="00750AAF" w:rsidRDefault="00712B2D" w:rsidP="00712B2D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</w:p>
    <w:p w:rsidR="00475097" w:rsidRPr="00750AAF" w:rsidRDefault="00712B2D" w:rsidP="00712B2D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三、</w:t>
      </w:r>
      <w:r w:rsidR="00475097" w:rsidRPr="00750AAF">
        <w:rPr>
          <w:rFonts w:ascii="宋体" w:eastAsia="宋体" w:hAnsi="宋体" w:hint="eastAsia"/>
          <w:b/>
          <w:sz w:val="24"/>
          <w:szCs w:val="24"/>
        </w:rPr>
        <w:t>论述题</w:t>
      </w:r>
    </w:p>
    <w:p w:rsidR="00475097" w:rsidRPr="00750AAF" w:rsidRDefault="00475097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1.试述戏曲在中国文化艺术史上的地位。</w:t>
      </w:r>
    </w:p>
    <w:p w:rsidR="00475097" w:rsidRPr="00750AAF" w:rsidRDefault="00475097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2.中国戏曲为什么没有较早成熟于歌舞积累之中，而延宕至宋元之际呢？</w:t>
      </w:r>
    </w:p>
    <w:p w:rsidR="00475097" w:rsidRPr="00750AAF" w:rsidRDefault="00475097" w:rsidP="00712B2D">
      <w:pPr>
        <w:pStyle w:val="a9"/>
        <w:spacing w:line="360" w:lineRule="auto"/>
        <w:rPr>
          <w:rFonts w:hAnsi="宋体"/>
          <w:b/>
          <w:szCs w:val="24"/>
        </w:rPr>
      </w:pPr>
      <w:r w:rsidRPr="00750AAF">
        <w:rPr>
          <w:rFonts w:hAnsi="宋体" w:hint="eastAsia"/>
          <w:b/>
          <w:szCs w:val="24"/>
        </w:rPr>
        <w:t>3.</w:t>
      </w:r>
      <w:r w:rsidRPr="00750AAF">
        <w:rPr>
          <w:rFonts w:hAnsi="宋体" w:hint="eastAsia"/>
          <w:b/>
          <w:bCs/>
          <w:szCs w:val="24"/>
        </w:rPr>
        <w:t>梆子腔的音乐成就。</w:t>
      </w:r>
    </w:p>
    <w:p w:rsidR="00712B2D" w:rsidRPr="00750AAF" w:rsidRDefault="00712B2D" w:rsidP="00712B2D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bCs/>
          <w:sz w:val="24"/>
          <w:szCs w:val="24"/>
        </w:rPr>
        <w:t>4.</w:t>
      </w:r>
      <w:r w:rsidRPr="00750AAF">
        <w:rPr>
          <w:rFonts w:ascii="宋体" w:eastAsia="宋体" w:hAnsi="宋体" w:hint="eastAsia"/>
          <w:b/>
          <w:sz w:val="24"/>
          <w:szCs w:val="24"/>
        </w:rPr>
        <w:t>分析《董解元西厢记》对杂剧《西厢记》的影响。</w:t>
      </w:r>
    </w:p>
    <w:p w:rsidR="00475097" w:rsidRPr="00750AAF" w:rsidRDefault="00712B2D" w:rsidP="00712B2D">
      <w:pPr>
        <w:pStyle w:val="ab"/>
        <w:adjustRightInd w:val="0"/>
        <w:spacing w:after="0" w:line="360" w:lineRule="auto"/>
        <w:ind w:leftChars="0" w:left="0"/>
        <w:textAlignment w:val="baseline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/>
          <w:b/>
          <w:sz w:val="24"/>
          <w:szCs w:val="24"/>
        </w:rPr>
        <w:t>5.</w:t>
      </w:r>
      <w:r w:rsidR="00475097" w:rsidRPr="00750AAF">
        <w:rPr>
          <w:rFonts w:ascii="宋体" w:eastAsia="宋体" w:hAnsi="宋体" w:hint="eastAsia"/>
          <w:b/>
          <w:sz w:val="24"/>
          <w:szCs w:val="24"/>
        </w:rPr>
        <w:t>元杂剧兴盛的原因是什么？</w:t>
      </w:r>
    </w:p>
    <w:p w:rsidR="00475097" w:rsidRPr="00750AAF" w:rsidRDefault="00475097" w:rsidP="00712B2D">
      <w:pPr>
        <w:tabs>
          <w:tab w:val="left" w:pos="3600"/>
        </w:tabs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AAF">
        <w:rPr>
          <w:rFonts w:ascii="宋体" w:eastAsia="宋体" w:hAnsi="宋体" w:hint="eastAsia"/>
          <w:b/>
          <w:sz w:val="24"/>
          <w:szCs w:val="24"/>
        </w:rPr>
        <w:t>6.试述南戏的特征。</w:t>
      </w:r>
    </w:p>
    <w:p w:rsidR="00475097" w:rsidRPr="00712B2D" w:rsidRDefault="00475097" w:rsidP="00712B2D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/>
          <w:sz w:val="24"/>
          <w:szCs w:val="24"/>
        </w:rPr>
      </w:pPr>
    </w:p>
    <w:sectPr w:rsidR="00475097" w:rsidRPr="00712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681" w:rsidRDefault="004D4681" w:rsidP="003065B8">
      <w:r>
        <w:separator/>
      </w:r>
    </w:p>
  </w:endnote>
  <w:endnote w:type="continuationSeparator" w:id="0">
    <w:p w:rsidR="004D4681" w:rsidRDefault="004D4681" w:rsidP="0030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681" w:rsidRDefault="004D4681" w:rsidP="003065B8">
      <w:r>
        <w:separator/>
      </w:r>
    </w:p>
  </w:footnote>
  <w:footnote w:type="continuationSeparator" w:id="0">
    <w:p w:rsidR="004D4681" w:rsidRDefault="004D4681" w:rsidP="00306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3261"/>
    <w:multiLevelType w:val="hybridMultilevel"/>
    <w:tmpl w:val="933AC33C"/>
    <w:lvl w:ilvl="0" w:tplc="096E1324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918C0F72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15F459EB"/>
    <w:multiLevelType w:val="hybridMultilevel"/>
    <w:tmpl w:val="A1E69C96"/>
    <w:lvl w:ilvl="0" w:tplc="57ACE220">
      <w:start w:val="1"/>
      <w:numFmt w:val="japaneseCounting"/>
      <w:lvlText w:val="%1、"/>
      <w:lvlJc w:val="left"/>
      <w:pPr>
        <w:tabs>
          <w:tab w:val="num" w:pos="947"/>
        </w:tabs>
        <w:ind w:left="947" w:hanging="480"/>
      </w:pPr>
      <w:rPr>
        <w:rFonts w:hint="eastAsia"/>
      </w:rPr>
    </w:lvl>
    <w:lvl w:ilvl="1" w:tplc="BB927C04">
      <w:start w:val="1"/>
      <w:numFmt w:val="decimal"/>
      <w:lvlText w:val="%2、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7"/>
        </w:tabs>
        <w:ind w:left="256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7"/>
        </w:tabs>
        <w:ind w:left="382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7"/>
        </w:tabs>
        <w:ind w:left="4247" w:hanging="420"/>
      </w:pPr>
    </w:lvl>
  </w:abstractNum>
  <w:abstractNum w:abstractNumId="2" w15:restartNumberingAfterBreak="0">
    <w:nsid w:val="1B733810"/>
    <w:multiLevelType w:val="hybridMultilevel"/>
    <w:tmpl w:val="600E7F0E"/>
    <w:lvl w:ilvl="0" w:tplc="9FDC4286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" w15:restartNumberingAfterBreak="0">
    <w:nsid w:val="2A0A7763"/>
    <w:multiLevelType w:val="hybridMultilevel"/>
    <w:tmpl w:val="2B548C1C"/>
    <w:lvl w:ilvl="0" w:tplc="E132EA32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2D457672"/>
    <w:multiLevelType w:val="hybridMultilevel"/>
    <w:tmpl w:val="3DC87506"/>
    <w:lvl w:ilvl="0" w:tplc="0518C1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9D2BD9"/>
    <w:multiLevelType w:val="hybridMultilevel"/>
    <w:tmpl w:val="5D305044"/>
    <w:lvl w:ilvl="0" w:tplc="6B9496E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94027BAC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 w15:restartNumberingAfterBreak="0">
    <w:nsid w:val="300870B5"/>
    <w:multiLevelType w:val="hybridMultilevel"/>
    <w:tmpl w:val="4E5ED422"/>
    <w:lvl w:ilvl="0" w:tplc="42F65E9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BB6755"/>
    <w:multiLevelType w:val="hybridMultilevel"/>
    <w:tmpl w:val="4C060902"/>
    <w:lvl w:ilvl="0" w:tplc="A18A978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F53ABB"/>
    <w:multiLevelType w:val="hybridMultilevel"/>
    <w:tmpl w:val="7E8AEBDC"/>
    <w:lvl w:ilvl="0" w:tplc="8CD403A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3F7D17"/>
    <w:multiLevelType w:val="hybridMultilevel"/>
    <w:tmpl w:val="2C7AB2CC"/>
    <w:lvl w:ilvl="0" w:tplc="E04EC724">
      <w:start w:val="1"/>
      <w:numFmt w:val="decimal"/>
      <w:lvlText w:val="%1．"/>
      <w:lvlJc w:val="left"/>
      <w:pPr>
        <w:tabs>
          <w:tab w:val="num" w:pos="1274"/>
        </w:tabs>
        <w:ind w:left="127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54"/>
        </w:tabs>
        <w:ind w:left="175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4"/>
        </w:tabs>
        <w:ind w:left="259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14"/>
        </w:tabs>
        <w:ind w:left="301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4"/>
        </w:tabs>
        <w:ind w:left="343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4"/>
        </w:tabs>
        <w:ind w:left="385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74"/>
        </w:tabs>
        <w:ind w:left="427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94"/>
        </w:tabs>
        <w:ind w:left="4694" w:hanging="420"/>
      </w:pPr>
    </w:lvl>
  </w:abstractNum>
  <w:abstractNum w:abstractNumId="10" w15:restartNumberingAfterBreak="0">
    <w:nsid w:val="43FE2E7F"/>
    <w:multiLevelType w:val="hybridMultilevel"/>
    <w:tmpl w:val="61545C92"/>
    <w:lvl w:ilvl="0" w:tplc="409E6918">
      <w:start w:val="1"/>
      <w:numFmt w:val="japaneseCounting"/>
      <w:lvlText w:val="%1、"/>
      <w:lvlJc w:val="left"/>
      <w:pPr>
        <w:tabs>
          <w:tab w:val="num" w:pos="1395"/>
        </w:tabs>
        <w:ind w:left="1395" w:hanging="465"/>
      </w:pPr>
      <w:rPr>
        <w:rFonts w:hint="eastAsia"/>
      </w:rPr>
    </w:lvl>
    <w:lvl w:ilvl="1" w:tplc="D862B052">
      <w:start w:val="1"/>
      <w:numFmt w:val="decimal"/>
      <w:lvlText w:val="%2、"/>
      <w:lvlJc w:val="left"/>
      <w:pPr>
        <w:tabs>
          <w:tab w:val="num" w:pos="1710"/>
        </w:tabs>
        <w:ind w:left="1710" w:hanging="360"/>
      </w:pPr>
      <w:rPr>
        <w:rFonts w:ascii="Times New Roman" w:hAnsi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30"/>
        </w:tabs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90"/>
        </w:tabs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10"/>
        </w:tabs>
        <w:ind w:left="4710" w:hanging="420"/>
      </w:pPr>
    </w:lvl>
  </w:abstractNum>
  <w:abstractNum w:abstractNumId="11" w15:restartNumberingAfterBreak="0">
    <w:nsid w:val="4F9A1149"/>
    <w:multiLevelType w:val="hybridMultilevel"/>
    <w:tmpl w:val="61C2ED7A"/>
    <w:lvl w:ilvl="0" w:tplc="BC14E6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DD5A5E"/>
    <w:multiLevelType w:val="hybridMultilevel"/>
    <w:tmpl w:val="C5BC32D2"/>
    <w:lvl w:ilvl="0" w:tplc="9E4A0C50">
      <w:start w:val="1"/>
      <w:numFmt w:val="decimal"/>
      <w:lvlText w:val="%1．"/>
      <w:lvlJc w:val="left"/>
      <w:pPr>
        <w:tabs>
          <w:tab w:val="num" w:pos="1169"/>
        </w:tabs>
        <w:ind w:left="1169" w:hanging="360"/>
      </w:pPr>
      <w:rPr>
        <w:rFonts w:hint="eastAsia"/>
      </w:rPr>
    </w:lvl>
    <w:lvl w:ilvl="1" w:tplc="0422F24E">
      <w:start w:val="1"/>
      <w:numFmt w:val="decimal"/>
      <w:lvlText w:val="%2、"/>
      <w:lvlJc w:val="left"/>
      <w:pPr>
        <w:tabs>
          <w:tab w:val="num" w:pos="1589"/>
        </w:tabs>
        <w:ind w:left="1589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69"/>
        </w:tabs>
        <w:ind w:left="20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09"/>
        </w:tabs>
        <w:ind w:left="29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9"/>
        </w:tabs>
        <w:ind w:left="33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49"/>
        </w:tabs>
        <w:ind w:left="37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69"/>
        </w:tabs>
        <w:ind w:left="41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89"/>
        </w:tabs>
        <w:ind w:left="4589" w:hanging="420"/>
      </w:pPr>
    </w:lvl>
  </w:abstractNum>
  <w:abstractNum w:abstractNumId="13" w15:restartNumberingAfterBreak="0">
    <w:nsid w:val="5E0B1996"/>
    <w:multiLevelType w:val="hybridMultilevel"/>
    <w:tmpl w:val="7AA482A8"/>
    <w:lvl w:ilvl="0" w:tplc="EA1E4056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3A66EDB"/>
    <w:multiLevelType w:val="hybridMultilevel"/>
    <w:tmpl w:val="D3E23CDE"/>
    <w:lvl w:ilvl="0" w:tplc="0C18690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4"/>
  </w:num>
  <w:num w:numId="5">
    <w:abstractNumId w:val="8"/>
  </w:num>
  <w:num w:numId="6">
    <w:abstractNumId w:val="2"/>
  </w:num>
  <w:num w:numId="7">
    <w:abstractNumId w:val="9"/>
  </w:num>
  <w:num w:numId="8">
    <w:abstractNumId w:val="12"/>
  </w:num>
  <w:num w:numId="9">
    <w:abstractNumId w:val="10"/>
  </w:num>
  <w:num w:numId="10">
    <w:abstractNumId w:val="1"/>
  </w:num>
  <w:num w:numId="11">
    <w:abstractNumId w:val="3"/>
  </w:num>
  <w:num w:numId="12">
    <w:abstractNumId w:val="5"/>
  </w:num>
  <w:num w:numId="13">
    <w:abstractNumId w:val="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92"/>
    <w:rsid w:val="001137E7"/>
    <w:rsid w:val="003065B8"/>
    <w:rsid w:val="00475097"/>
    <w:rsid w:val="004D4681"/>
    <w:rsid w:val="00563894"/>
    <w:rsid w:val="00712B2D"/>
    <w:rsid w:val="007149DD"/>
    <w:rsid w:val="00750AAF"/>
    <w:rsid w:val="0075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156E7"/>
  <w15:chartTrackingRefBased/>
  <w15:docId w15:val="{E0120153-B8CC-48B3-9DCE-60054D6F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65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6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65B8"/>
    <w:rPr>
      <w:sz w:val="18"/>
      <w:szCs w:val="18"/>
    </w:rPr>
  </w:style>
  <w:style w:type="paragraph" w:styleId="a7">
    <w:name w:val="List Paragraph"/>
    <w:basedOn w:val="a"/>
    <w:uiPriority w:val="34"/>
    <w:qFormat/>
    <w:rsid w:val="003065B8"/>
    <w:pPr>
      <w:ind w:firstLineChars="200" w:firstLine="420"/>
    </w:pPr>
  </w:style>
  <w:style w:type="paragraph" w:styleId="2">
    <w:name w:val="Body Text Indent 2"/>
    <w:basedOn w:val="a"/>
    <w:link w:val="20"/>
    <w:rsid w:val="003065B8"/>
    <w:pPr>
      <w:snapToGrid w:val="0"/>
      <w:ind w:firstLineChars="200" w:firstLine="480"/>
    </w:pPr>
    <w:rPr>
      <w:rFonts w:ascii="Times New Roman" w:eastAsia="宋体" w:hAnsi="Times New Roman" w:cs="Times New Roman"/>
      <w:sz w:val="24"/>
      <w:szCs w:val="27"/>
    </w:rPr>
  </w:style>
  <w:style w:type="character" w:customStyle="1" w:styleId="20">
    <w:name w:val="正文文本缩进 2 字符"/>
    <w:basedOn w:val="a0"/>
    <w:link w:val="2"/>
    <w:rsid w:val="003065B8"/>
    <w:rPr>
      <w:rFonts w:ascii="Times New Roman" w:eastAsia="宋体" w:hAnsi="Times New Roman" w:cs="Times New Roman"/>
      <w:sz w:val="24"/>
      <w:szCs w:val="27"/>
    </w:rPr>
  </w:style>
  <w:style w:type="paragraph" w:styleId="a8">
    <w:name w:val="Normal Indent"/>
    <w:basedOn w:val="a"/>
    <w:rsid w:val="003065B8"/>
    <w:pPr>
      <w:adjustRightInd w:val="0"/>
      <w:spacing w:line="312" w:lineRule="atLeast"/>
      <w:ind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9">
    <w:name w:val="Plain Text"/>
    <w:basedOn w:val="a"/>
    <w:link w:val="aa"/>
    <w:rsid w:val="003065B8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 w:val="24"/>
      <w:szCs w:val="20"/>
    </w:rPr>
  </w:style>
  <w:style w:type="character" w:customStyle="1" w:styleId="aa">
    <w:name w:val="纯文本 字符"/>
    <w:basedOn w:val="a0"/>
    <w:link w:val="a9"/>
    <w:rsid w:val="003065B8"/>
    <w:rPr>
      <w:rFonts w:ascii="宋体" w:eastAsia="宋体" w:hAnsi="Courier New" w:cs="Times New Roman"/>
      <w:kern w:val="0"/>
      <w:sz w:val="24"/>
      <w:szCs w:val="20"/>
    </w:rPr>
  </w:style>
  <w:style w:type="paragraph" w:styleId="ab">
    <w:name w:val="Body Text Indent"/>
    <w:basedOn w:val="a"/>
    <w:link w:val="ac"/>
    <w:unhideWhenUsed/>
    <w:rsid w:val="003065B8"/>
    <w:pPr>
      <w:spacing w:after="120"/>
      <w:ind w:leftChars="200" w:left="420"/>
    </w:pPr>
  </w:style>
  <w:style w:type="character" w:customStyle="1" w:styleId="ac">
    <w:name w:val="正文文本缩进 字符"/>
    <w:basedOn w:val="a0"/>
    <w:link w:val="ab"/>
    <w:uiPriority w:val="99"/>
    <w:semiHidden/>
    <w:rsid w:val="003065B8"/>
  </w:style>
  <w:style w:type="paragraph" w:styleId="ad">
    <w:name w:val="No Spacing"/>
    <w:uiPriority w:val="1"/>
    <w:qFormat/>
    <w:rsid w:val="00750AAF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2018-11-22T06:54:00Z</dcterms:created>
  <dcterms:modified xsi:type="dcterms:W3CDTF">2018-11-22T08:02:00Z</dcterms:modified>
</cp:coreProperties>
</file>