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 w:ascii="宋体" w:hAnsi="宋体" w:eastAsia="宋体" w:cs="宋体"/>
          <w:b/>
          <w:bCs/>
          <w:color w:val="000000" w:themeColor="text1"/>
          <w:sz w:val="44"/>
          <w:szCs w:val="44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/>
          <w:bCs/>
          <w:color w:val="000000" w:themeColor="text1"/>
          <w:sz w:val="44"/>
          <w:szCs w:val="44"/>
          <w:lang w:val="en-US" w:eastAsia="zh-Hans"/>
          <w14:textFill>
            <w14:solidFill>
              <w14:schemeClr w14:val="tx1"/>
            </w14:solidFill>
          </w14:textFill>
        </w:rPr>
        <w:t>金课</w:t>
      </w:r>
      <w:bookmarkStart w:id="0" w:name="_GoBack"/>
      <w:bookmarkEnd w:id="0"/>
      <w:r>
        <w:rPr>
          <w:rFonts w:hint="eastAsia" w:ascii="宋体" w:hAnsi="宋体" w:eastAsia="宋体" w:cs="宋体"/>
          <w:b/>
          <w:bCs/>
          <w:color w:val="000000" w:themeColor="text1"/>
          <w:sz w:val="44"/>
          <w:szCs w:val="44"/>
          <w:lang w:val="en-US" w:eastAsia="zh-Hans"/>
          <w14:textFill>
            <w14:solidFill>
              <w14:schemeClr w14:val="tx1"/>
            </w14:solidFill>
          </w14:textFill>
        </w:rPr>
        <w:t>∣包装设计</w:t>
      </w:r>
    </w:p>
    <w:p>
      <w:pPr>
        <w:rPr>
          <w:rFonts w:ascii="Times New Roman" w:hAnsi="Times New Roman" w:eastAsia="宋体" w:cs="Times New Roman"/>
          <w:color w:val="000000" w:themeColor="text1"/>
          <w:szCs w:val="24"/>
          <w14:textFill>
            <w14:solidFill>
              <w14:schemeClr w14:val="tx1"/>
            </w14:solidFill>
          </w14:textFill>
        </w:rPr>
      </w:pPr>
    </w:p>
    <w:p>
      <w:pPr>
        <w:rPr>
          <w:rFonts w:hint="eastAsia" w:ascii="宋体" w:hAnsi="宋体" w:eastAsia="宋体" w:cs="宋体"/>
          <w:b/>
          <w:bCs/>
          <w:kern w:val="0"/>
          <w:sz w:val="28"/>
          <w:szCs w:val="28"/>
          <w:lang w:val="en-US" w:eastAsia="zh-Hans"/>
        </w:rPr>
      </w:pPr>
      <w:r>
        <w:rPr>
          <w:rFonts w:hint="eastAsia" w:ascii="宋体" w:hAnsi="宋体" w:eastAsia="宋体" w:cs="宋体"/>
          <w:b/>
          <w:bCs/>
          <w:kern w:val="0"/>
          <w:sz w:val="28"/>
          <w:szCs w:val="28"/>
          <w:lang w:val="en-US" w:eastAsia="zh-Hans"/>
        </w:rPr>
        <w:t>授课教师</w:t>
      </w:r>
    </w:p>
    <w:p>
      <w:pPr>
        <w:rPr>
          <w:rFonts w:hint="default" w:ascii="仿宋" w:hAnsi="仿宋" w:eastAsia="仿宋" w:cs="Times New Roman"/>
          <w:sz w:val="28"/>
          <w:szCs w:val="28"/>
        </w:rPr>
      </w:pPr>
      <w:r>
        <w:rPr>
          <w:rFonts w:hint="default" w:ascii="仿宋" w:hAnsi="仿宋" w:eastAsia="仿宋" w:cs="Times New Roman"/>
          <w:sz w:val="28"/>
          <w:szCs w:val="28"/>
        </w:rPr>
        <w:t>商易文 艺术硕士，毕业于德国柏林艺术大学。研究方向：视觉传达设计。</w:t>
      </w:r>
    </w:p>
    <w:p>
      <w:pPr>
        <w:rPr>
          <w:rFonts w:hint="default" w:ascii="仿宋" w:hAnsi="仿宋" w:eastAsia="仿宋" w:cs="Times New Roman"/>
          <w:sz w:val="28"/>
          <w:szCs w:val="28"/>
        </w:rPr>
      </w:pPr>
      <w:r>
        <w:rPr>
          <w:rFonts w:hint="default" w:ascii="仿宋" w:hAnsi="仿宋" w:eastAsia="仿宋" w:cs="Times New Roman"/>
          <w:sz w:val="28"/>
          <w:szCs w:val="28"/>
        </w:rPr>
        <w:t>娄旻 艺术硕士，毕业于德国柏林艺术大学。研究方向：视觉传达设计。</w:t>
      </w:r>
    </w:p>
    <w:p>
      <w:pPr>
        <w:rPr>
          <w:rFonts w:hint="default" w:ascii="仿宋" w:hAnsi="仿宋" w:eastAsia="仿宋" w:cs="Times New Roman"/>
          <w:sz w:val="28"/>
          <w:szCs w:val="28"/>
        </w:rPr>
      </w:pPr>
      <w:r>
        <w:rPr>
          <w:rFonts w:hint="eastAsia" w:ascii="仿宋" w:hAnsi="仿宋" w:eastAsia="仿宋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2733040</wp:posOffset>
            </wp:positionH>
            <wp:positionV relativeFrom="paragraph">
              <wp:posOffset>356870</wp:posOffset>
            </wp:positionV>
            <wp:extent cx="2716530" cy="4041775"/>
            <wp:effectExtent l="0" t="0" r="1270" b="22225"/>
            <wp:wrapTopAndBottom/>
            <wp:docPr id="2" name="图片 2" descr="截屏2021-11-24 下午6.35.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截屏2021-11-24 下午6.35.26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716530" cy="4041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/>
          <w:bCs/>
          <w:kern w:val="0"/>
          <w:sz w:val="28"/>
          <w:szCs w:val="28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-109220</wp:posOffset>
            </wp:positionH>
            <wp:positionV relativeFrom="paragraph">
              <wp:posOffset>356235</wp:posOffset>
            </wp:positionV>
            <wp:extent cx="2647950" cy="3962400"/>
            <wp:effectExtent l="0" t="0" r="19050" b="0"/>
            <wp:wrapTopAndBottom/>
            <wp:docPr id="1" name="图片 1" descr="截屏2021-11-24 下午6.35.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截屏2021-11-24 下午6.35.37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64795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eastAsia" w:ascii="宋体" w:hAnsi="宋体" w:eastAsia="宋体" w:cs="宋体"/>
          <w:b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Times New Roman"/>
          <w:b/>
          <w:bCs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课程性质</w:t>
      </w:r>
    </w:p>
    <w:p>
      <w:pPr>
        <w:ind w:firstLine="560" w:firstLineChars="200"/>
        <w:rPr>
          <w:rFonts w:hint="default" w:ascii="仿宋" w:hAnsi="仿宋" w:eastAsia="仿宋" w:cs="Times New Roman"/>
          <w:sz w:val="28"/>
          <w:szCs w:val="28"/>
        </w:rPr>
      </w:pPr>
      <w:r>
        <w:rPr>
          <w:rFonts w:hint="default" w:ascii="仿宋" w:hAnsi="仿宋" w:eastAsia="仿宋" w:cs="Times New Roman"/>
          <w:sz w:val="28"/>
          <w:szCs w:val="28"/>
        </w:rPr>
        <w:t>《包装设计》课程为广告艺术设计专业学生的专业必修课，是培养学生综合实践能力的专业核心课程。根据岗位工作内容，以职业能力形成为目的来组织课程内容，是一门理论知识与实践技能相结合、课程与项目相结合、教室与实训室相结合的以工作任务为导向的工作过程系统化课程。</w:t>
      </w:r>
    </w:p>
    <w:p>
      <w:pPr>
        <w:ind w:firstLine="560" w:firstLineChars="200"/>
        <w:rPr>
          <w:rFonts w:hint="eastAsia" w:ascii="仿宋" w:hAnsi="仿宋" w:eastAsia="仿宋" w:cs="Times New Roman"/>
          <w:sz w:val="28"/>
          <w:szCs w:val="28"/>
          <w:lang w:val="en-US" w:eastAsia="zh-Hans"/>
        </w:rPr>
      </w:pPr>
    </w:p>
    <w:p>
      <w:pPr>
        <w:spacing w:line="360" w:lineRule="auto"/>
        <w:rPr>
          <w:rFonts w:hint="eastAsia" w:ascii="宋体" w:hAnsi="宋体" w:eastAsia="宋体" w:cs="宋体"/>
          <w:kern w:val="0"/>
          <w:sz w:val="28"/>
          <w:szCs w:val="28"/>
        </w:rPr>
      </w:pPr>
      <w:r>
        <w:rPr>
          <w:rFonts w:hint="eastAsia" w:ascii="宋体" w:hAnsi="宋体" w:eastAsia="宋体" w:cs="宋体"/>
          <w:b/>
          <w:bCs/>
          <w:kern w:val="0"/>
          <w:sz w:val="28"/>
          <w:szCs w:val="28"/>
        </w:rPr>
        <w:t>创新特色</w:t>
      </w:r>
    </w:p>
    <w:p>
      <w:pPr>
        <w:spacing w:line="360" w:lineRule="auto"/>
        <w:rPr>
          <w:rFonts w:hint="eastAsia" w:ascii="仿宋" w:hAnsi="仿宋" w:eastAsia="仿宋" w:cs="仿宋"/>
          <w:b w:val="0"/>
          <w:bCs w:val="0"/>
          <w:kern w:val="0"/>
          <w:sz w:val="28"/>
          <w:szCs w:val="28"/>
        </w:rPr>
      </w:pPr>
      <w:r>
        <w:rPr>
          <w:rFonts w:hint="eastAsia" w:ascii="仿宋" w:hAnsi="仿宋" w:eastAsia="仿宋" w:cs="仿宋"/>
          <w:b w:val="0"/>
          <w:bCs w:val="0"/>
          <w:kern w:val="0"/>
          <w:sz w:val="28"/>
          <w:szCs w:val="28"/>
        </w:rPr>
        <w:t>1、利用“线上”移动信息化教学平台，结合“线下”课堂教学，多角度多方位的教学模式，有效提高教学质量，保证教学水平，打造包装类课程混合式“金课”。</w:t>
      </w:r>
    </w:p>
    <w:p>
      <w:pPr>
        <w:spacing w:line="360" w:lineRule="auto"/>
        <w:rPr>
          <w:rFonts w:hint="eastAsia" w:ascii="仿宋" w:hAnsi="仿宋" w:eastAsia="仿宋" w:cs="仿宋"/>
          <w:b w:val="0"/>
          <w:bCs w:val="0"/>
          <w:kern w:val="0"/>
          <w:sz w:val="28"/>
          <w:szCs w:val="28"/>
        </w:rPr>
      </w:pPr>
      <w:r>
        <w:rPr>
          <w:rFonts w:hint="eastAsia" w:ascii="仿宋" w:hAnsi="仿宋" w:eastAsia="仿宋" w:cs="仿宋"/>
          <w:b w:val="0"/>
          <w:bCs w:val="0"/>
          <w:kern w:val="0"/>
          <w:sz w:val="28"/>
          <w:szCs w:val="28"/>
        </w:rPr>
        <w:t>2、通过“设计赛事”项目的教学实践</w:t>
      </w:r>
      <w:r>
        <w:rPr>
          <w:rFonts w:hint="default" w:ascii="仿宋" w:hAnsi="仿宋" w:eastAsia="仿宋" w:cs="仿宋"/>
          <w:b w:val="0"/>
          <w:bCs w:val="0"/>
          <w:kern w:val="0"/>
          <w:sz w:val="28"/>
          <w:szCs w:val="28"/>
        </w:rPr>
        <w:t>，</w:t>
      </w:r>
      <w:r>
        <w:rPr>
          <w:rFonts w:hint="eastAsia" w:ascii="仿宋" w:hAnsi="仿宋" w:eastAsia="仿宋" w:cs="仿宋"/>
          <w:b w:val="0"/>
          <w:bCs w:val="0"/>
          <w:kern w:val="0"/>
          <w:sz w:val="28"/>
          <w:szCs w:val="28"/>
        </w:rPr>
        <w:t>将有关包装设计的赛事带入课程实践</w:t>
      </w:r>
      <w:r>
        <w:rPr>
          <w:rFonts w:hint="default" w:ascii="仿宋" w:hAnsi="仿宋" w:eastAsia="仿宋" w:cs="仿宋"/>
          <w:b w:val="0"/>
          <w:bCs w:val="0"/>
          <w:kern w:val="0"/>
          <w:sz w:val="28"/>
          <w:szCs w:val="28"/>
        </w:rPr>
        <w:t>，</w:t>
      </w:r>
      <w:r>
        <w:rPr>
          <w:rFonts w:hint="eastAsia" w:ascii="仿宋" w:hAnsi="仿宋" w:eastAsia="仿宋" w:cs="仿宋"/>
          <w:b w:val="0"/>
          <w:bCs w:val="0"/>
          <w:kern w:val="0"/>
          <w:sz w:val="28"/>
          <w:szCs w:val="28"/>
        </w:rPr>
        <w:t>作为项目化教学实训的切入口，符合项目的典型性和真实性。</w:t>
      </w:r>
    </w:p>
    <w:p>
      <w:pPr>
        <w:spacing w:line="360" w:lineRule="auto"/>
        <w:rPr>
          <w:rFonts w:hint="eastAsia" w:ascii="仿宋" w:hAnsi="仿宋" w:eastAsia="仿宋" w:cs="仿宋"/>
          <w:b w:val="0"/>
          <w:bCs w:val="0"/>
          <w:kern w:val="0"/>
          <w:sz w:val="28"/>
          <w:szCs w:val="28"/>
        </w:rPr>
      </w:pPr>
      <w:r>
        <w:rPr>
          <w:rFonts w:hint="eastAsia" w:ascii="仿宋" w:hAnsi="仿宋" w:eastAsia="仿宋" w:cs="仿宋"/>
          <w:b w:val="0"/>
          <w:bCs w:val="0"/>
          <w:kern w:val="0"/>
          <w:sz w:val="28"/>
          <w:szCs w:val="28"/>
        </w:rPr>
        <w:t>3、开展“校企合作”，</w:t>
      </w:r>
      <w:r>
        <w:rPr>
          <w:rFonts w:hint="eastAsia" w:ascii="仿宋" w:hAnsi="仿宋" w:eastAsia="仿宋" w:cs="仿宋"/>
          <w:b w:val="0"/>
          <w:bCs w:val="0"/>
          <w:kern w:val="0"/>
          <w:sz w:val="28"/>
          <w:szCs w:val="28"/>
          <w:lang w:val="en-US" w:eastAsia="zh-Hans"/>
        </w:rPr>
        <w:t>将真实</w:t>
      </w:r>
      <w:r>
        <w:rPr>
          <w:rFonts w:hint="eastAsia" w:ascii="仿宋" w:hAnsi="仿宋" w:eastAsia="仿宋" w:cs="仿宋"/>
          <w:b w:val="0"/>
          <w:bCs w:val="0"/>
          <w:kern w:val="0"/>
          <w:sz w:val="28"/>
          <w:szCs w:val="28"/>
        </w:rPr>
        <w:t>商业项目引导入课堂，以工作过程为导向，缩小教学和实践的差距，构建由课堂教师和企业设计师组成的“双师”教育模式。</w:t>
      </w:r>
    </w:p>
    <w:p>
      <w:pPr>
        <w:numPr>
          <w:ilvl w:val="0"/>
          <w:numId w:val="0"/>
        </w:numPr>
        <w:spacing w:line="360" w:lineRule="auto"/>
        <w:rPr>
          <w:rFonts w:hint="eastAsia" w:ascii="仿宋" w:hAnsi="仿宋" w:eastAsia="仿宋" w:cs="仿宋"/>
          <w:b w:val="0"/>
          <w:bCs w:val="0"/>
          <w:kern w:val="0"/>
          <w:sz w:val="28"/>
          <w:szCs w:val="28"/>
          <w:lang w:val="en-US" w:eastAsia="zh-Hans"/>
        </w:rPr>
      </w:pPr>
    </w:p>
    <w:p>
      <w:pPr>
        <w:spacing w:line="360" w:lineRule="auto"/>
        <w:rPr>
          <w:rFonts w:hint="eastAsia" w:ascii="仿宋" w:hAnsi="仿宋" w:eastAsia="仿宋" w:cs="仿宋"/>
          <w:b w:val="0"/>
          <w:bCs w:val="0"/>
          <w:kern w:val="0"/>
          <w:sz w:val="28"/>
          <w:szCs w:val="28"/>
        </w:rPr>
      </w:pPr>
      <w:r>
        <w:rPr>
          <w:rFonts w:hint="eastAsia" w:ascii="仿宋" w:hAnsi="仿宋" w:eastAsia="仿宋" w:cs="仿宋"/>
          <w:b/>
          <w:bCs/>
          <w:kern w:val="0"/>
          <w:sz w:val="28"/>
          <w:szCs w:val="28"/>
        </w:rPr>
        <w:t>改革成效</w:t>
      </w:r>
    </w:p>
    <w:p>
      <w:pPr>
        <w:spacing w:line="360" w:lineRule="auto"/>
        <w:ind w:firstLine="560" w:firstLineChars="200"/>
        <w:rPr>
          <w:rFonts w:hint="eastAsia" w:ascii="仿宋" w:hAnsi="仿宋" w:eastAsia="仿宋" w:cs="仿宋"/>
          <w:b w:val="0"/>
          <w:bCs w:val="0"/>
          <w:kern w:val="0"/>
          <w:sz w:val="28"/>
          <w:szCs w:val="28"/>
        </w:rPr>
      </w:pPr>
      <w:r>
        <w:rPr>
          <w:rFonts w:hint="eastAsia" w:ascii="仿宋" w:hAnsi="仿宋" w:eastAsia="仿宋" w:cs="仿宋"/>
          <w:b w:val="0"/>
          <w:bCs w:val="0"/>
          <w:kern w:val="0"/>
          <w:sz w:val="28"/>
          <w:szCs w:val="28"/>
          <w:lang w:val="en-US" w:eastAsia="zh-Hans"/>
        </w:rPr>
        <w:t>课程</w:t>
      </w:r>
      <w:r>
        <w:rPr>
          <w:rFonts w:hint="eastAsia" w:ascii="仿宋" w:hAnsi="仿宋" w:eastAsia="仿宋" w:cs="仿宋"/>
          <w:b w:val="0"/>
          <w:bCs w:val="0"/>
          <w:kern w:val="0"/>
          <w:sz w:val="28"/>
          <w:szCs w:val="28"/>
        </w:rPr>
        <w:t>建设的省级在线开放课程已经连续开课4期</w:t>
      </w:r>
      <w:r>
        <w:rPr>
          <w:rFonts w:hint="default" w:ascii="仿宋" w:hAnsi="仿宋" w:eastAsia="仿宋" w:cs="仿宋"/>
          <w:b w:val="0"/>
          <w:bCs w:val="0"/>
          <w:kern w:val="0"/>
          <w:sz w:val="28"/>
          <w:szCs w:val="28"/>
        </w:rPr>
        <w:t>，</w:t>
      </w:r>
      <w:r>
        <w:rPr>
          <w:rFonts w:hint="eastAsia" w:ascii="仿宋" w:hAnsi="仿宋" w:eastAsia="仿宋" w:cs="仿宋"/>
          <w:b w:val="0"/>
          <w:bCs w:val="0"/>
          <w:kern w:val="0"/>
          <w:sz w:val="28"/>
          <w:szCs w:val="28"/>
        </w:rPr>
        <w:t>并与其他学校形成了跨校共享。线上与线下混合模式的教学，学生学习效果佳。课程实践作品在全国设计“大师奖”、中国包装创意设计大赛、米兰设计周中国高校设计学科优秀作品展、全国艺术职业院校“立德树人”校园艺术作品在线展示活动等多项赛事与展览中获得殊荣。其中连续7年组织参加中国包装创意设计大赛，共获得一等奖10件，二等奖24件，三等奖45件。在教科研方面，本课程有省、院级的在线开放课程、资源共享课与教改课题，还有省、院级的大学生科技创新项目等研发。</w:t>
      </w:r>
    </w:p>
    <w:p>
      <w:pPr>
        <w:spacing w:line="360" w:lineRule="auto"/>
        <w:rPr>
          <w:rFonts w:hint="eastAsia" w:ascii="SimSong Bold" w:hAnsi="SimSong Bold" w:eastAsia="SimSong Bold" w:cs="SimSong Bold"/>
          <w:b/>
          <w:bCs w:val="0"/>
          <w:kern w:val="0"/>
          <w:sz w:val="28"/>
          <w:szCs w:val="28"/>
          <w:lang w:val="en-US" w:eastAsia="zh-Hans"/>
        </w:rPr>
      </w:pPr>
    </w:p>
    <w:p>
      <w:pPr>
        <w:spacing w:line="360" w:lineRule="auto"/>
        <w:rPr>
          <w:rFonts w:hint="eastAsia" w:ascii="SimSong Bold" w:hAnsi="SimSong Bold" w:eastAsia="SimSong Bold" w:cs="SimSong Bold"/>
          <w:b/>
          <w:bCs w:val="0"/>
          <w:kern w:val="0"/>
          <w:sz w:val="28"/>
          <w:szCs w:val="28"/>
          <w:lang w:val="en-US" w:eastAsia="zh-Hans"/>
        </w:rPr>
      </w:pPr>
      <w:r>
        <w:rPr>
          <w:rFonts w:hint="eastAsia" w:ascii="SimSong Bold" w:hAnsi="SimSong Bold" w:eastAsia="SimSong Bold" w:cs="SimSong Bold"/>
          <w:b/>
          <w:bCs w:val="0"/>
          <w:kern w:val="0"/>
          <w:sz w:val="28"/>
          <w:szCs w:val="28"/>
          <w:lang w:val="en-US" w:eastAsia="zh-Hans"/>
        </w:rPr>
        <w:t>课堂教学过程</w:t>
      </w:r>
    </w:p>
    <w:p>
      <w:pPr>
        <w:spacing w:line="360" w:lineRule="auto"/>
        <w:rPr>
          <w:rFonts w:hint="eastAsia" w:ascii="SimSong Bold" w:hAnsi="SimSong Bold" w:eastAsia="SimSong Bold" w:cs="SimSong Bold"/>
          <w:b/>
          <w:bCs w:val="0"/>
          <w:kern w:val="0"/>
          <w:sz w:val="28"/>
          <w:szCs w:val="28"/>
          <w:lang w:val="en-US" w:eastAsia="zh-Hans"/>
        </w:rPr>
      </w:pPr>
      <w:r>
        <w:rPr>
          <w:rFonts w:hint="eastAsia" w:ascii="SimSong Bold" w:hAnsi="SimSong Bold" w:eastAsia="SimSong Bold" w:cs="SimSong Bold"/>
          <w:b/>
          <w:bCs w:val="0"/>
          <w:kern w:val="0"/>
          <w:sz w:val="28"/>
          <w:szCs w:val="28"/>
          <w:lang w:eastAsia="zh-Hans"/>
        </w:rPr>
        <w:drawing>
          <wp:inline distT="0" distB="0" distL="114300" distR="114300">
            <wp:extent cx="5272405" cy="3964305"/>
            <wp:effectExtent l="0" t="0" r="10795" b="23495"/>
            <wp:docPr id="5" name="图片 5" descr="截屏2021-12-08 上午9.39.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截屏2021-12-08 上午9.39.0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64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SimSong Bold" w:hAnsi="SimSong Bold" w:eastAsia="SimSong Bold" w:cs="SimSong Bold"/>
          <w:b/>
          <w:bCs w:val="0"/>
          <w:kern w:val="0"/>
          <w:sz w:val="28"/>
          <w:szCs w:val="28"/>
          <w:lang w:val="en-US" w:eastAsia="zh-Hans"/>
        </w:rPr>
        <w:drawing>
          <wp:inline distT="0" distB="0" distL="114300" distR="114300">
            <wp:extent cx="5264150" cy="3892550"/>
            <wp:effectExtent l="0" t="0" r="19050" b="19050"/>
            <wp:docPr id="4" name="图片 4" descr="截屏2021-12-10 下午1.41.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截屏2021-12-10 下午1.41.00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892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hint="eastAsia" w:ascii="SimSong Bold" w:hAnsi="SimSong Bold" w:eastAsia="SimSong Bold" w:cs="SimSong Bold"/>
          <w:b/>
          <w:bCs w:val="0"/>
          <w:kern w:val="0"/>
          <w:sz w:val="28"/>
          <w:szCs w:val="28"/>
          <w:lang w:val="en-US" w:eastAsia="zh-Hans"/>
        </w:rPr>
      </w:pPr>
      <w:r>
        <w:rPr>
          <w:rFonts w:hint="eastAsia" w:ascii="SimSong Bold" w:hAnsi="SimSong Bold" w:eastAsia="SimSong Bold" w:cs="SimSong Bold"/>
          <w:b/>
          <w:bCs w:val="0"/>
          <w:kern w:val="0"/>
          <w:sz w:val="28"/>
          <w:szCs w:val="28"/>
          <w:lang w:eastAsia="zh-Hans"/>
        </w:rPr>
        <w:drawing>
          <wp:inline distT="0" distB="0" distL="114300" distR="114300">
            <wp:extent cx="5267325" cy="3945890"/>
            <wp:effectExtent l="0" t="0" r="15875" b="16510"/>
            <wp:docPr id="8" name="图片 8" descr="截屏2021-12-08 上午9.40.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截屏2021-12-08 上午9.40.28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945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hint="eastAsia" w:ascii="SimSong Bold" w:hAnsi="SimSong Bold" w:eastAsia="SimSong Bold" w:cs="SimSong Bold"/>
          <w:b/>
          <w:bCs w:val="0"/>
          <w:kern w:val="0"/>
          <w:sz w:val="28"/>
          <w:szCs w:val="28"/>
          <w:lang w:val="en-US" w:eastAsia="zh-Hans"/>
        </w:rPr>
      </w:pPr>
    </w:p>
    <w:p>
      <w:pPr>
        <w:spacing w:line="360" w:lineRule="auto"/>
        <w:rPr>
          <w:rFonts w:hint="eastAsia" w:ascii="SimSong Bold" w:hAnsi="SimSong Bold" w:eastAsia="SimSong Bold" w:cs="SimSong Bold"/>
          <w:b/>
          <w:bCs w:val="0"/>
          <w:kern w:val="0"/>
          <w:sz w:val="28"/>
          <w:szCs w:val="28"/>
          <w:lang w:val="en-US" w:eastAsia="zh-Hans"/>
        </w:rPr>
      </w:pPr>
      <w:r>
        <w:rPr>
          <w:rFonts w:hint="eastAsia" w:ascii="SimSong Bold" w:hAnsi="SimSong Bold" w:eastAsia="SimSong Bold" w:cs="SimSong Bold"/>
          <w:b/>
          <w:bCs w:val="0"/>
          <w:kern w:val="0"/>
          <w:sz w:val="28"/>
          <w:szCs w:val="28"/>
          <w:lang w:eastAsia="zh-Hans"/>
        </w:rPr>
        <w:drawing>
          <wp:inline distT="0" distB="0" distL="114300" distR="114300">
            <wp:extent cx="5267960" cy="4342130"/>
            <wp:effectExtent l="0" t="0" r="15240" b="1270"/>
            <wp:docPr id="11" name="图片 11" descr="截屏2021-12-08 上午10.21.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截屏2021-12-08 上午10.21.08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434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hint="eastAsia" w:ascii="宋体" w:hAnsi="宋体" w:eastAsia="宋体" w:cs="宋体"/>
          <w:b/>
          <w:bCs/>
          <w:kern w:val="0"/>
          <w:sz w:val="28"/>
          <w:szCs w:val="28"/>
        </w:rPr>
      </w:pPr>
    </w:p>
    <w:p>
      <w:pPr>
        <w:spacing w:line="360" w:lineRule="auto"/>
        <w:rPr>
          <w:rFonts w:hint="eastAsia" w:ascii="SimSong Bold" w:hAnsi="SimSong Bold" w:eastAsia="SimSong Bold" w:cs="SimSong Bold"/>
          <w:b/>
          <w:bCs w:val="0"/>
          <w:kern w:val="0"/>
          <w:sz w:val="28"/>
          <w:szCs w:val="28"/>
          <w:lang w:val="en-US" w:eastAsia="zh-Hans"/>
        </w:rPr>
      </w:pPr>
      <w:r>
        <w:rPr>
          <w:rFonts w:hint="eastAsia" w:ascii="宋体" w:hAnsi="宋体" w:eastAsia="宋体" w:cs="宋体"/>
          <w:b/>
          <w:bCs/>
          <w:kern w:val="0"/>
          <w:sz w:val="28"/>
          <w:szCs w:val="28"/>
        </w:rPr>
        <w:t>优秀学生</w:t>
      </w:r>
      <w:r>
        <w:rPr>
          <w:rFonts w:hint="eastAsia" w:ascii="宋体" w:hAnsi="宋体" w:eastAsia="宋体" w:cs="宋体"/>
          <w:b/>
          <w:bCs/>
          <w:kern w:val="0"/>
          <w:sz w:val="28"/>
          <w:szCs w:val="28"/>
          <w:lang w:val="en-US" w:eastAsia="zh-Hans"/>
        </w:rPr>
        <w:t>作品</w:t>
      </w:r>
    </w:p>
    <w:p>
      <w:pPr>
        <w:spacing w:line="360" w:lineRule="auto"/>
        <w:rPr>
          <w:rFonts w:hint="eastAsia" w:ascii="SimSong Bold" w:hAnsi="SimSong Bold" w:eastAsia="SimSong Bold" w:cs="SimSong Bold"/>
          <w:b/>
          <w:bCs w:val="0"/>
          <w:kern w:val="0"/>
          <w:sz w:val="28"/>
          <w:szCs w:val="28"/>
          <w:lang w:eastAsia="zh-Hans"/>
        </w:rPr>
      </w:pPr>
      <w:r>
        <w:rPr>
          <w:rFonts w:hint="eastAsia" w:ascii="SimSong Bold" w:hAnsi="SimSong Bold" w:eastAsia="SimSong Bold" w:cs="SimSong Bold"/>
          <w:b/>
          <w:bCs w:val="0"/>
          <w:kern w:val="0"/>
          <w:sz w:val="28"/>
          <w:szCs w:val="28"/>
          <w:lang w:eastAsia="zh-Hans"/>
        </w:rPr>
        <w:drawing>
          <wp:inline distT="0" distB="0" distL="114300" distR="114300">
            <wp:extent cx="5264785" cy="3295650"/>
            <wp:effectExtent l="0" t="0" r="18415" b="6350"/>
            <wp:docPr id="3" name="图片 3" descr="截屏2021-12-10 下午2.19.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截屏2021-12-10 下午2.19.0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295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hint="eastAsia" w:ascii="SimSong Bold" w:hAnsi="SimSong Bold" w:eastAsia="SimSong Bold" w:cs="SimSong Bold"/>
          <w:b/>
          <w:bCs w:val="0"/>
          <w:kern w:val="0"/>
          <w:sz w:val="28"/>
          <w:szCs w:val="28"/>
          <w:lang w:val="en-US" w:eastAsia="zh-Hans"/>
        </w:rPr>
      </w:pPr>
      <w:r>
        <w:rPr>
          <w:rFonts w:hint="eastAsia" w:ascii="SimSong Bold" w:hAnsi="SimSong Bold" w:eastAsia="SimSong Bold" w:cs="SimSong Bold"/>
          <w:b/>
          <w:bCs w:val="0"/>
          <w:kern w:val="0"/>
          <w:sz w:val="28"/>
          <w:szCs w:val="28"/>
          <w:lang w:eastAsia="zh-Hans"/>
        </w:rPr>
        <w:drawing>
          <wp:inline distT="0" distB="0" distL="114300" distR="114300">
            <wp:extent cx="5272405" cy="2973070"/>
            <wp:effectExtent l="0" t="0" r="10795" b="24130"/>
            <wp:docPr id="10" name="图片 10" descr="截屏2021-12-08 上午9.42.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截屏2021-12-08 上午9.42.3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973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hint="eastAsia" w:ascii="SimSong Bold" w:hAnsi="SimSong Bold" w:eastAsia="SimSong Bold" w:cs="SimSong Bold"/>
          <w:b/>
          <w:bCs w:val="0"/>
          <w:kern w:val="0"/>
          <w:sz w:val="28"/>
          <w:szCs w:val="28"/>
          <w:lang w:val="en-US" w:eastAsia="zh-Hans"/>
        </w:rPr>
      </w:pPr>
      <w:r>
        <w:rPr>
          <w:rFonts w:hint="eastAsia" w:ascii="SimSong Bold" w:hAnsi="SimSong Bold" w:eastAsia="SimSong Bold" w:cs="SimSong Bold"/>
          <w:b/>
          <w:bCs w:val="0"/>
          <w:kern w:val="0"/>
          <w:sz w:val="28"/>
          <w:szCs w:val="28"/>
          <w:lang w:eastAsia="zh-Hans"/>
        </w:rPr>
        <w:drawing>
          <wp:inline distT="0" distB="0" distL="114300" distR="114300">
            <wp:extent cx="5270500" cy="4084320"/>
            <wp:effectExtent l="0" t="0" r="12700" b="5080"/>
            <wp:docPr id="9" name="图片 9" descr="截屏2021-12-08 上午9.43.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截屏2021-12-08 上午9.43.2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408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hint="eastAsia" w:ascii="SimSong Bold" w:hAnsi="SimSong Bold" w:eastAsia="SimSong Bold" w:cs="SimSong Bold"/>
          <w:b/>
          <w:bCs w:val="0"/>
          <w:kern w:val="0"/>
          <w:sz w:val="28"/>
          <w:szCs w:val="28"/>
          <w:lang w:val="en-US" w:eastAsia="zh-Hans"/>
        </w:rPr>
      </w:pPr>
    </w:p>
    <w:p>
      <w:pPr>
        <w:spacing w:line="360" w:lineRule="auto"/>
        <w:rPr>
          <w:rFonts w:hint="eastAsia" w:ascii="SimSong Bold" w:hAnsi="SimSong Bold" w:eastAsia="SimSong Bold" w:cs="SimSong Bold"/>
          <w:b/>
          <w:bCs w:val="0"/>
          <w:kern w:val="0"/>
          <w:sz w:val="28"/>
          <w:szCs w:val="28"/>
          <w:lang w:val="en-US" w:eastAsia="zh-Hans"/>
        </w:rPr>
      </w:pPr>
      <w:r>
        <w:rPr>
          <w:rFonts w:hint="eastAsia" w:ascii="SimSong Bold" w:hAnsi="SimSong Bold" w:eastAsia="SimSong Bold" w:cs="SimSong Bold"/>
          <w:b/>
          <w:bCs w:val="0"/>
          <w:kern w:val="0"/>
          <w:sz w:val="28"/>
          <w:szCs w:val="28"/>
          <w:lang w:eastAsia="zh-Hans"/>
        </w:rPr>
        <w:drawing>
          <wp:inline distT="0" distB="0" distL="114300" distR="114300">
            <wp:extent cx="5264150" cy="3150870"/>
            <wp:effectExtent l="0" t="0" r="19050" b="24130"/>
            <wp:docPr id="7" name="图片 7" descr="截屏2021-12-08 上午9.42.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截屏2021-12-08 上午9.42.1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150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hint="eastAsia" w:ascii="SimSong Bold" w:hAnsi="SimSong Bold" w:eastAsia="SimSong Bold" w:cs="SimSong Bold"/>
          <w:b/>
          <w:bCs w:val="0"/>
          <w:kern w:val="0"/>
          <w:sz w:val="28"/>
          <w:szCs w:val="28"/>
          <w:lang w:val="en-US" w:eastAsia="zh-Hans"/>
        </w:rPr>
      </w:pPr>
    </w:p>
    <w:p>
      <w:pPr>
        <w:spacing w:line="360" w:lineRule="auto"/>
        <w:rPr>
          <w:rFonts w:hint="eastAsia" w:ascii="SimSong Bold" w:hAnsi="SimSong Bold" w:eastAsia="SimSong Bold" w:cs="SimSong Bold"/>
          <w:b/>
          <w:bCs w:val="0"/>
          <w:kern w:val="0"/>
          <w:sz w:val="28"/>
          <w:szCs w:val="28"/>
          <w:lang w:val="en-US" w:eastAsia="zh-Hans"/>
        </w:rPr>
      </w:pPr>
    </w:p>
    <w:p>
      <w:pPr>
        <w:spacing w:line="360" w:lineRule="auto"/>
        <w:rPr>
          <w:rFonts w:hint="eastAsia" w:ascii="SimSong Bold" w:hAnsi="SimSong Bold" w:eastAsia="SimSong Bold" w:cs="SimSong Bold"/>
          <w:b/>
          <w:bCs w:val="0"/>
          <w:kern w:val="0"/>
          <w:sz w:val="28"/>
          <w:szCs w:val="28"/>
          <w:lang w:eastAsia="zh-Hans"/>
        </w:rPr>
      </w:pPr>
      <w:r>
        <w:rPr>
          <w:rFonts w:hint="eastAsia" w:ascii="SimSong Bold" w:hAnsi="SimSong Bold" w:eastAsia="SimSong Bold" w:cs="SimSong Bold"/>
          <w:b/>
          <w:bCs w:val="0"/>
          <w:kern w:val="0"/>
          <w:sz w:val="28"/>
          <w:szCs w:val="28"/>
          <w:lang w:eastAsia="zh-Hans"/>
        </w:rPr>
        <w:drawing>
          <wp:inline distT="0" distB="0" distL="114300" distR="114300">
            <wp:extent cx="5266690" cy="3077210"/>
            <wp:effectExtent l="0" t="0" r="16510" b="21590"/>
            <wp:docPr id="6" name="图片 6" descr="截屏2021-12-08 上午9.43.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截屏2021-12-08 上午9.43.5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07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hint="eastAsia" w:ascii="SimSong Bold" w:hAnsi="SimSong Bold" w:eastAsia="SimSong Bold" w:cs="SimSong Bold"/>
          <w:b/>
          <w:bCs w:val="0"/>
          <w:kern w:val="0"/>
          <w:sz w:val="28"/>
          <w:szCs w:val="28"/>
          <w:lang w:val="en-US" w:eastAsia="zh-Hans"/>
        </w:rPr>
      </w:pPr>
    </w:p>
    <w:p>
      <w:pPr>
        <w:spacing w:line="360" w:lineRule="auto"/>
        <w:ind w:firstLine="560" w:firstLineChars="200"/>
        <w:rPr>
          <w:rFonts w:hint="eastAsia" w:ascii="黑体" w:hAnsi="黑体" w:eastAsia="黑体" w:cs="SSJ0+ZGADcg-5"/>
          <w:kern w:val="0"/>
          <w:sz w:val="28"/>
          <w:szCs w:val="28"/>
        </w:rPr>
      </w:pPr>
    </w:p>
    <w:p>
      <w:pPr>
        <w:spacing w:line="360" w:lineRule="auto"/>
        <w:ind w:firstLine="560" w:firstLineChars="200"/>
        <w:rPr>
          <w:rFonts w:hint="eastAsia" w:ascii="黑体" w:hAnsi="黑体" w:eastAsia="黑体" w:cs="SSJ0+ZGADcg-5"/>
          <w:kern w:val="0"/>
          <w:sz w:val="28"/>
          <w:szCs w:val="28"/>
        </w:rPr>
      </w:pPr>
      <w:r>
        <w:rPr>
          <w:rFonts w:hint="eastAsia" w:ascii="黑体" w:hAnsi="黑体" w:eastAsia="黑体" w:cs="SSJ0+ZGADcg-5"/>
          <w:kern w:val="0"/>
          <w:sz w:val="28"/>
          <w:szCs w:val="28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-21590</wp:posOffset>
            </wp:positionH>
            <wp:positionV relativeFrom="paragraph">
              <wp:posOffset>78740</wp:posOffset>
            </wp:positionV>
            <wp:extent cx="5271770" cy="1609090"/>
            <wp:effectExtent l="0" t="0" r="11430" b="16510"/>
            <wp:wrapTopAndBottom/>
            <wp:docPr id="13" name="图片 13" descr="截屏2021-12-10 下午1.40.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截屏2021-12-10 下午1.40.10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6090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360" w:lineRule="auto"/>
        <w:rPr>
          <w:rFonts w:hint="eastAsia" w:ascii="仿宋" w:hAnsi="仿宋" w:eastAsia="仿宋" w:cs="仿宋"/>
          <w:kern w:val="0"/>
          <w:sz w:val="28"/>
          <w:szCs w:val="28"/>
          <w:lang w:val="en-US" w:eastAsia="zh-Hans"/>
        </w:rPr>
      </w:pPr>
      <w:r>
        <w:rPr>
          <w:rFonts w:hint="eastAsia" w:ascii="黑体" w:hAnsi="黑体" w:eastAsia="黑体" w:cs="SSJ0+ZGADcg-5"/>
          <w:kern w:val="0"/>
          <w:sz w:val="28"/>
          <w:szCs w:val="28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-36195</wp:posOffset>
            </wp:positionH>
            <wp:positionV relativeFrom="paragraph">
              <wp:posOffset>52070</wp:posOffset>
            </wp:positionV>
            <wp:extent cx="5269230" cy="1939925"/>
            <wp:effectExtent l="0" t="0" r="13970" b="15875"/>
            <wp:wrapTopAndBottom/>
            <wp:docPr id="12" name="图片 12" descr="截屏2021-12-10 下午1.40.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截屏2021-12-10 下午1.40.17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939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360" w:lineRule="auto"/>
        <w:rPr>
          <w:rFonts w:hint="eastAsia" w:ascii="仿宋" w:hAnsi="仿宋" w:eastAsia="仿宋" w:cs="仿宋"/>
          <w:kern w:val="0"/>
          <w:sz w:val="28"/>
          <w:szCs w:val="28"/>
          <w:lang w:val="en-US" w:eastAsia="zh-Hans"/>
        </w:rPr>
      </w:pPr>
      <w:r>
        <w:rPr>
          <w:rFonts w:hint="eastAsia" w:ascii="仿宋" w:hAnsi="仿宋" w:eastAsia="仿宋" w:cs="仿宋"/>
          <w:kern w:val="0"/>
          <w:sz w:val="28"/>
          <w:szCs w:val="28"/>
          <w:lang w:val="en-US" w:eastAsia="zh-Hans"/>
        </w:rPr>
        <w:t>文案</w:t>
      </w:r>
      <w:r>
        <w:rPr>
          <w:rFonts w:hint="eastAsia" w:ascii="仿宋" w:hAnsi="仿宋" w:eastAsia="仿宋" w:cs="仿宋"/>
          <w:kern w:val="0"/>
          <w:sz w:val="28"/>
          <w:szCs w:val="28"/>
          <w:lang w:eastAsia="zh-Hans"/>
        </w:rPr>
        <w:t xml:space="preserve"> </w:t>
      </w:r>
      <w:r>
        <w:rPr>
          <w:rFonts w:hint="eastAsia" w:ascii="仿宋" w:hAnsi="仿宋" w:eastAsia="仿宋" w:cs="仿宋"/>
          <w:kern w:val="0"/>
          <w:sz w:val="28"/>
          <w:szCs w:val="28"/>
          <w:lang w:val="en-US" w:eastAsia="zh-Hans"/>
        </w:rPr>
        <w:t>商易文</w:t>
      </w:r>
      <w:r>
        <w:rPr>
          <w:rFonts w:hint="default" w:ascii="仿宋" w:hAnsi="仿宋" w:eastAsia="仿宋" w:cs="仿宋"/>
          <w:kern w:val="0"/>
          <w:sz w:val="28"/>
          <w:szCs w:val="28"/>
          <w:lang w:eastAsia="zh-Hans"/>
        </w:rPr>
        <w:t xml:space="preserve"> </w:t>
      </w:r>
      <w:r>
        <w:rPr>
          <w:rFonts w:hint="eastAsia" w:ascii="仿宋" w:hAnsi="仿宋" w:eastAsia="仿宋" w:cs="仿宋"/>
          <w:kern w:val="0"/>
          <w:sz w:val="28"/>
          <w:szCs w:val="28"/>
          <w:lang w:val="en-US" w:eastAsia="zh-Hans"/>
        </w:rPr>
        <w:t>娄旻</w:t>
      </w:r>
    </w:p>
    <w:p>
      <w:pPr>
        <w:spacing w:line="360" w:lineRule="auto"/>
        <w:rPr>
          <w:rFonts w:hint="eastAsia" w:ascii="仿宋" w:hAnsi="仿宋" w:eastAsia="仿宋" w:cs="仿宋"/>
          <w:kern w:val="0"/>
          <w:sz w:val="28"/>
          <w:szCs w:val="28"/>
          <w:lang w:val="en-US" w:eastAsia="zh-Hans"/>
        </w:rPr>
      </w:pPr>
      <w:r>
        <w:rPr>
          <w:rFonts w:hint="eastAsia" w:ascii="仿宋" w:hAnsi="仿宋" w:eastAsia="仿宋" w:cs="仿宋"/>
          <w:kern w:val="0"/>
          <w:sz w:val="28"/>
          <w:szCs w:val="28"/>
          <w:lang w:val="en-US" w:eastAsia="zh-Hans"/>
        </w:rPr>
        <w:t>图片</w:t>
      </w:r>
      <w:r>
        <w:rPr>
          <w:rFonts w:hint="eastAsia" w:ascii="仿宋" w:hAnsi="仿宋" w:eastAsia="仿宋" w:cs="仿宋"/>
          <w:kern w:val="0"/>
          <w:sz w:val="28"/>
          <w:szCs w:val="28"/>
          <w:lang w:eastAsia="zh-Hans"/>
        </w:rPr>
        <w:t xml:space="preserve"> </w:t>
      </w:r>
      <w:r>
        <w:rPr>
          <w:rFonts w:hint="eastAsia" w:ascii="仿宋" w:hAnsi="仿宋" w:eastAsia="仿宋" w:cs="仿宋"/>
          <w:kern w:val="0"/>
          <w:sz w:val="28"/>
          <w:szCs w:val="28"/>
          <w:lang w:val="en-US" w:eastAsia="zh-Hans"/>
        </w:rPr>
        <w:t>商易文</w:t>
      </w:r>
      <w:r>
        <w:rPr>
          <w:rFonts w:hint="default" w:ascii="仿宋" w:hAnsi="仿宋" w:eastAsia="仿宋" w:cs="仿宋"/>
          <w:kern w:val="0"/>
          <w:sz w:val="28"/>
          <w:szCs w:val="28"/>
          <w:lang w:eastAsia="zh-Hans"/>
        </w:rPr>
        <w:t xml:space="preserve"> </w:t>
      </w:r>
      <w:r>
        <w:rPr>
          <w:rFonts w:hint="eastAsia" w:ascii="仿宋" w:hAnsi="仿宋" w:eastAsia="仿宋" w:cs="仿宋"/>
          <w:kern w:val="0"/>
          <w:sz w:val="28"/>
          <w:szCs w:val="28"/>
          <w:lang w:val="en-US" w:eastAsia="zh-Hans"/>
        </w:rPr>
        <w:t>娄旻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DejaVu Sans">
    <w:altName w:val="苹方-简"/>
    <w:panose1 w:val="02020603050405020304"/>
    <w:charset w:val="00"/>
    <w:family w:val="roman"/>
    <w:pitch w:val="default"/>
    <w:sig w:usb0="20007A87" w:usb1="80000000" w:usb2="00000008" w:usb3="00000000" w:csb0="000001FF" w:csb1="00000000"/>
  </w:font>
  <w:font w:name="方正书宋_GBK">
    <w:panose1 w:val="02000000000000000000"/>
    <w:charset w:val="86"/>
    <w:family w:val="auto"/>
    <w:pitch w:val="default"/>
    <w:sig w:usb0="A00002BF" w:usb1="38CF7CFA" w:usb2="00082016" w:usb3="00000000" w:csb0="00040001" w:csb1="00000000"/>
  </w:font>
  <w:font w:name="方正黑体_GBK">
    <w:altName w:val="苹方-简"/>
    <w:panose1 w:val="02000000000000000000"/>
    <w:charset w:val="00"/>
    <w:family w:val="auto"/>
    <w:pitch w:val="default"/>
    <w:sig w:usb0="00000001" w:usb1="08000000" w:usb2="00000000" w:usb3="00000000" w:csb0="00040000" w:csb1="00000000"/>
  </w:font>
  <w:font w:name="Cambria">
    <w:altName w:val="苹方-简"/>
    <w:panose1 w:val="02040503050406030204"/>
    <w:charset w:val="00"/>
    <w:family w:val="roman"/>
    <w:pitch w:val="default"/>
    <w:sig w:usb0="00000000" w:usb1="00000000" w:usb2="00000000" w:usb3="00000000" w:csb0="0000019F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宋体-简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等线">
    <w:altName w:val="汉仪中等线KW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等线 Light">
    <w:altName w:val="汉仪中等线KW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黑体">
    <w:altName w:val="汉仪中黑KW"/>
    <w:panose1 w:val="02010609060101010101"/>
    <w:charset w:val="86"/>
    <w:family w:val="modern"/>
    <w:pitch w:val="default"/>
    <w:sig w:usb0="00000000" w:usb1="00000000" w:usb2="00000016" w:usb3="00000000" w:csb0="00040001" w:csb1="00000000"/>
  </w:font>
  <w:font w:name="仿宋">
    <w:altName w:val="方正仿宋_GBK"/>
    <w:panose1 w:val="02010609060101010101"/>
    <w:charset w:val="86"/>
    <w:family w:val="modern"/>
    <w:pitch w:val="default"/>
    <w:sig w:usb0="00000000" w:usb1="00000000" w:usb2="00000016" w:usb3="00000000" w:csb0="00040001" w:csb1="00000000"/>
  </w:font>
  <w:font w:name="SSJ0+ZGADcg-5">
    <w:altName w:val="苹方-简"/>
    <w:panose1 w:val="00000000000000000000"/>
    <w:charset w:val="86"/>
    <w:family w:val="auto"/>
    <w:pitch w:val="default"/>
    <w:sig w:usb0="00000000" w:usb1="00000000" w:usb2="00000010" w:usb3="00000000" w:csb0="00040000" w:csb1="00000000"/>
  </w:font>
  <w:font w:name="AdobeHeitiStd-Regular">
    <w:altName w:val="苹方-简"/>
    <w:panose1 w:val="00000000000000000000"/>
    <w:charset w:val="86"/>
    <w:family w:val="auto"/>
    <w:pitch w:val="default"/>
    <w:sig w:usb0="00000000" w:usb1="00000000" w:usb2="00000010" w:usb3="00000000" w:csb0="00040000" w:csb1="00000000"/>
  </w:font>
  <w:font w:name="DY383+ZKJAye-383">
    <w:altName w:val="苹方-简"/>
    <w:panose1 w:val="00000000000000000000"/>
    <w:charset w:val="86"/>
    <w:family w:val="auto"/>
    <w:pitch w:val="default"/>
    <w:sig w:usb0="00000000" w:usb1="00000000" w:usb2="00000010" w:usb3="00000000" w:csb0="00040000" w:csb1="00000000"/>
  </w:font>
  <w:font w:name="DY4+ZKJAyL-4">
    <w:altName w:val="苹方-简"/>
    <w:panose1 w:val="00000000000000000000"/>
    <w:charset w:val="86"/>
    <w:family w:val="auto"/>
    <w:pitch w:val="default"/>
    <w:sig w:usb0="00000000" w:usb1="00000000" w:usb2="00000010" w:usb3="00000000" w:csb0="00040000" w:csb1="00000000"/>
  </w:font>
  <w:font w:name="仿宋_GB2312">
    <w:altName w:val="方正仿宋_GBK"/>
    <w:panose1 w:val="00000000000000000000"/>
    <w:charset w:val="86"/>
    <w:family w:val="modern"/>
    <w:pitch w:val="default"/>
    <w:sig w:usb0="00000000" w:usb1="00000000" w:usb2="00000010" w:usb3="00000000" w:csb0="00040000" w:csb1="00000000"/>
  </w:font>
  <w:font w:name="等线">
    <w:altName w:val="汉仪中等线KW"/>
    <w:panose1 w:val="020F0502020204030204"/>
    <w:charset w:val="01"/>
    <w:family w:val="auto"/>
    <w:pitch w:val="default"/>
    <w:sig w:usb0="00000000" w:usb1="00000000" w:usb2="00000000" w:usb3="00000000" w:csb0="00000000" w:csb1="00000000"/>
  </w:font>
  <w:font w:name="黑体-简">
    <w:panose1 w:val="02000000000000000000"/>
    <w:charset w:val="86"/>
    <w:family w:val="auto"/>
    <w:pitch w:val="default"/>
    <w:sig w:usb0="8000002F" w:usb1="0800004A" w:usb2="00000000" w:usb3="00000000" w:csb0="203E0000" w:csb1="00000000"/>
  </w:font>
  <w:font w:name="方正仿宋_GBK">
    <w:panose1 w:val="02000000000000000000"/>
    <w:charset w:val="86"/>
    <w:family w:val="auto"/>
    <w:pitch w:val="default"/>
    <w:sig w:usb0="A00002BF" w:usb1="38CF7CFA" w:usb2="00082016" w:usb3="00000000" w:csb0="00040001" w:csb1="00000000"/>
  </w:font>
  <w:font w:name="PingFangHK">
    <w:altName w:val="苹方-简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Tahoma">
    <w:panose1 w:val="020B0604030504040204"/>
    <w:charset w:val="00"/>
    <w:family w:val="auto"/>
    <w:pitch w:val="default"/>
    <w:sig w:usb0="E1002AFF" w:usb1="C000605B" w:usb2="00000029" w:usb3="00000000" w:csb0="200101FF" w:csb1="20280000"/>
  </w:font>
  <w:font w:name="等线 Light">
    <w:altName w:val="汉仪中等线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方正清刻本悦宋简体">
    <w:altName w:val="冬青黑体简体中文"/>
    <w:panose1 w:val="02000000000000000000"/>
    <w:charset w:val="86"/>
    <w:family w:val="auto"/>
    <w:pitch w:val="default"/>
    <w:sig w:usb0="00000000" w:usb1="00000000" w:usb2="00000000" w:usb3="00000000" w:csb0="00040000" w:csb1="00000000"/>
  </w:font>
  <w:font w:name="汉仪仿宋S">
    <w:altName w:val="苹方-简"/>
    <w:panose1 w:val="00020600040101010101"/>
    <w:charset w:val="86"/>
    <w:family w:val="auto"/>
    <w:pitch w:val="default"/>
    <w:sig w:usb0="00000000" w:usb1="00000000" w:usb2="00000016" w:usb3="00000000" w:csb0="00040000" w:csb1="00000000"/>
  </w:font>
  <w:font w:name="SimSong Regular">
    <w:altName w:val="冬青黑体简体中文"/>
    <w:panose1 w:val="02020300000000000000"/>
    <w:charset w:val="86"/>
    <w:family w:val="auto"/>
    <w:pitch w:val="default"/>
    <w:sig w:usb0="00000000" w:usb1="00000000" w:usb2="00000016" w:usb3="00000000" w:csb0="0004000D" w:csb1="00000000"/>
  </w:font>
  <w:font w:name="SimSong Bold">
    <w:altName w:val="冬青黑体简体中文"/>
    <w:panose1 w:val="02020300000000000000"/>
    <w:charset w:val="86"/>
    <w:family w:val="auto"/>
    <w:pitch w:val="default"/>
    <w:sig w:usb0="00000000" w:usb1="00000000" w:usb2="00000016" w:usb3="00000000" w:csb0="0004000D" w:csb1="00000000"/>
  </w:font>
  <w:font w:name="方正准雅宋简">
    <w:altName w:val="冬青黑体简体中文"/>
    <w:panose1 w:val="02000000000000000000"/>
    <w:charset w:val="86"/>
    <w:family w:val="auto"/>
    <w:pitch w:val="default"/>
    <w:sig w:usb0="00000000" w:usb1="00000000" w:usb2="00000000" w:usb3="00000000" w:csb0="00040000" w:csb1="00000000"/>
  </w:font>
  <w:font w:name="方正中等线_GBK">
    <w:altName w:val="苹方-简"/>
    <w:panose1 w:val="03000509000000000000"/>
    <w:charset w:val="86"/>
    <w:family w:val="auto"/>
    <w:pitch w:val="default"/>
    <w:sig w:usb0="00000000" w:usb1="00000000" w:usb2="00000000" w:usb3="00000000" w:csb0="00040000" w:csb1="00000000"/>
  </w:font>
  <w:font w:name="仿宋">
    <w:altName w:val="方正仿宋_GBK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方正兰亭黑简体">
    <w:altName w:val="冬青黑体简体中文"/>
    <w:panose1 w:val="02000000000000000000"/>
    <w:charset w:val="86"/>
    <w:family w:val="auto"/>
    <w:pitch w:val="default"/>
    <w:sig w:usb0="00000000" w:usb1="00000000" w:usb2="00000000" w:usb3="00000000" w:csb0="00040000" w:csb1="00000000"/>
  </w:font>
  <w:font w:name="等线">
    <w:altName w:val="汉仪中等线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TimesNewRomanPSMT">
    <w:panose1 w:val="02020503050405090304"/>
    <w:charset w:val="00"/>
    <w:family w:val="auto"/>
    <w:pitch w:val="default"/>
    <w:sig w:usb0="E0000AFF" w:usb1="00007843" w:usb2="00000001" w:usb3="00000000" w:csb0="400001BF" w:csb1="DFF70000"/>
  </w:font>
  <w:font w:name="ArialMT">
    <w:panose1 w:val="020B0604020202090204"/>
    <w:charset w:val="00"/>
    <w:family w:val="auto"/>
    <w:pitch w:val="default"/>
    <w:sig w:usb0="E0000AFF" w:usb1="00007843" w:usb2="00000001" w:usb3="00000000" w:csb0="400001BF" w:csb1="DFF70000"/>
  </w:font>
  <w:font w:name="冬青黑体简体中文">
    <w:panose1 w:val="020B0300000000000000"/>
    <w:charset w:val="86"/>
    <w:family w:val="auto"/>
    <w:pitch w:val="default"/>
    <w:sig w:usb0="A00002BF" w:usb1="1ACF7CFA" w:usb2="00000016" w:usb3="00000000" w:csb0="00060007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等线KW">
    <w:panose1 w:val="01010104010101010101"/>
    <w:charset w:val="86"/>
    <w:family w:val="auto"/>
    <w:pitch w:val="default"/>
    <w:sig w:usb0="800002BF" w:usb1="004F7CFA" w:usb2="00000000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75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D7C08"/>
    <w:rsid w:val="000B38E0"/>
    <w:rsid w:val="00101C91"/>
    <w:rsid w:val="00106705"/>
    <w:rsid w:val="00126FE2"/>
    <w:rsid w:val="001456B0"/>
    <w:rsid w:val="00185731"/>
    <w:rsid w:val="00197981"/>
    <w:rsid w:val="001A6D42"/>
    <w:rsid w:val="002212A7"/>
    <w:rsid w:val="002437C7"/>
    <w:rsid w:val="0028473C"/>
    <w:rsid w:val="0028745C"/>
    <w:rsid w:val="002922EA"/>
    <w:rsid w:val="002A3B85"/>
    <w:rsid w:val="003A7D14"/>
    <w:rsid w:val="004179A1"/>
    <w:rsid w:val="004A26EC"/>
    <w:rsid w:val="004F02FD"/>
    <w:rsid w:val="004F2AC3"/>
    <w:rsid w:val="00582B63"/>
    <w:rsid w:val="005A6D87"/>
    <w:rsid w:val="005C11FA"/>
    <w:rsid w:val="005C4A6D"/>
    <w:rsid w:val="005D2BD0"/>
    <w:rsid w:val="005D2F70"/>
    <w:rsid w:val="00651093"/>
    <w:rsid w:val="00681C40"/>
    <w:rsid w:val="00686273"/>
    <w:rsid w:val="006F023D"/>
    <w:rsid w:val="007A266A"/>
    <w:rsid w:val="007D4A26"/>
    <w:rsid w:val="00890EC4"/>
    <w:rsid w:val="008A008A"/>
    <w:rsid w:val="008D1A02"/>
    <w:rsid w:val="008F77F7"/>
    <w:rsid w:val="00915EEB"/>
    <w:rsid w:val="00917F0B"/>
    <w:rsid w:val="009349E5"/>
    <w:rsid w:val="0097775D"/>
    <w:rsid w:val="009837F2"/>
    <w:rsid w:val="00A00595"/>
    <w:rsid w:val="00A47BE5"/>
    <w:rsid w:val="00A547F1"/>
    <w:rsid w:val="00AE404A"/>
    <w:rsid w:val="00AE4C70"/>
    <w:rsid w:val="00B55A92"/>
    <w:rsid w:val="00B61251"/>
    <w:rsid w:val="00B756BA"/>
    <w:rsid w:val="00BD7C08"/>
    <w:rsid w:val="00BE4240"/>
    <w:rsid w:val="00C13E0B"/>
    <w:rsid w:val="00CA08B8"/>
    <w:rsid w:val="00CC5708"/>
    <w:rsid w:val="00D3080D"/>
    <w:rsid w:val="00DE3657"/>
    <w:rsid w:val="00DE48FC"/>
    <w:rsid w:val="00DE6841"/>
    <w:rsid w:val="00E07DEA"/>
    <w:rsid w:val="00E13A07"/>
    <w:rsid w:val="00E17D41"/>
    <w:rsid w:val="00EB623F"/>
    <w:rsid w:val="00EC2C4C"/>
    <w:rsid w:val="00ED1B26"/>
    <w:rsid w:val="00F17E5A"/>
    <w:rsid w:val="00F207F1"/>
    <w:rsid w:val="00F26765"/>
    <w:rsid w:val="00F7568E"/>
    <w:rsid w:val="00FD208D"/>
    <w:rsid w:val="1FEE417F"/>
    <w:rsid w:val="2FCF81BF"/>
    <w:rsid w:val="2FF352AA"/>
    <w:rsid w:val="3AF6B0D3"/>
    <w:rsid w:val="3AFF7FC0"/>
    <w:rsid w:val="3FBB4B8D"/>
    <w:rsid w:val="3FC7CBE5"/>
    <w:rsid w:val="4EF3E391"/>
    <w:rsid w:val="4FBE7E69"/>
    <w:rsid w:val="56EF3A48"/>
    <w:rsid w:val="59ED4FD1"/>
    <w:rsid w:val="5BFEF810"/>
    <w:rsid w:val="5F2D42B8"/>
    <w:rsid w:val="6FDBCA01"/>
    <w:rsid w:val="6FFF6DA4"/>
    <w:rsid w:val="76A7BD0C"/>
    <w:rsid w:val="777F467B"/>
    <w:rsid w:val="77BFB9E8"/>
    <w:rsid w:val="77DDC080"/>
    <w:rsid w:val="7AFEB0D8"/>
    <w:rsid w:val="7B9B3E55"/>
    <w:rsid w:val="7D3E92A7"/>
    <w:rsid w:val="7DEF50A7"/>
    <w:rsid w:val="7DF7657D"/>
    <w:rsid w:val="7DFF8530"/>
    <w:rsid w:val="7F7C6330"/>
    <w:rsid w:val="7FEE8168"/>
    <w:rsid w:val="7FF17AB6"/>
    <w:rsid w:val="7FF624ED"/>
    <w:rsid w:val="7FF7285A"/>
    <w:rsid w:val="7FFF2417"/>
    <w:rsid w:val="AD5FD76E"/>
    <w:rsid w:val="ADCF7505"/>
    <w:rsid w:val="BEF2774E"/>
    <w:rsid w:val="BFEDBF85"/>
    <w:rsid w:val="D7EED1AC"/>
    <w:rsid w:val="DA6F2959"/>
    <w:rsid w:val="DE76C94D"/>
    <w:rsid w:val="DFFF6DAD"/>
    <w:rsid w:val="E34E8BD6"/>
    <w:rsid w:val="E6FF55D2"/>
    <w:rsid w:val="ED7B50B1"/>
    <w:rsid w:val="EEEBE0D0"/>
    <w:rsid w:val="EEFF034D"/>
    <w:rsid w:val="F5F99521"/>
    <w:rsid w:val="F6FF9C10"/>
    <w:rsid w:val="F9BA9F97"/>
    <w:rsid w:val="FB3E75AA"/>
    <w:rsid w:val="FBA76661"/>
    <w:rsid w:val="FD7E0F87"/>
    <w:rsid w:val="FDB92205"/>
    <w:rsid w:val="FECA4CE2"/>
    <w:rsid w:val="FEEF9EDC"/>
    <w:rsid w:val="FF7F584E"/>
    <w:rsid w:val="FFD10EDC"/>
    <w:rsid w:val="FFDF6D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5">
    <w:name w:val="Default Paragraph Font"/>
    <w:unhideWhenUsed/>
    <w:qFormat/>
    <w:uiPriority w:val="1"/>
  </w:style>
  <w:style w:type="table" w:default="1" w:styleId="6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caption"/>
    <w:basedOn w:val="1"/>
    <w:next w:val="1"/>
    <w:unhideWhenUsed/>
    <w:qFormat/>
    <w:uiPriority w:val="35"/>
    <w:rPr>
      <w:rFonts w:eastAsia="黑体" w:asciiTheme="majorHAnsi" w:hAnsiTheme="majorHAnsi" w:cstheme="majorBidi"/>
      <w:sz w:val="20"/>
      <w:szCs w:val="20"/>
    </w:rPr>
  </w:style>
  <w:style w:type="paragraph" w:styleId="3">
    <w:name w:val="footer"/>
    <w:basedOn w:val="1"/>
    <w:link w:val="10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7">
    <w:name w:val="Table Grid"/>
    <w:basedOn w:val="6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customStyle="1" w:styleId="8">
    <w:name w:val="List Paragraph"/>
    <w:basedOn w:val="1"/>
    <w:qFormat/>
    <w:uiPriority w:val="34"/>
    <w:pPr>
      <w:ind w:firstLine="420" w:firstLineChars="200"/>
    </w:pPr>
  </w:style>
  <w:style w:type="character" w:customStyle="1" w:styleId="9">
    <w:name w:val="页眉 字符"/>
    <w:basedOn w:val="5"/>
    <w:link w:val="4"/>
    <w:qFormat/>
    <w:uiPriority w:val="99"/>
    <w:rPr>
      <w:sz w:val="18"/>
      <w:szCs w:val="18"/>
    </w:rPr>
  </w:style>
  <w:style w:type="character" w:customStyle="1" w:styleId="10">
    <w:name w:val="页脚 字符"/>
    <w:basedOn w:val="5"/>
    <w:link w:val="3"/>
    <w:qFormat/>
    <w:uiPriority w:val="99"/>
    <w:rPr>
      <w:sz w:val="18"/>
      <w:szCs w:val="18"/>
    </w:rPr>
  </w:style>
  <w:style w:type="table" w:customStyle="1" w:styleId="11">
    <w:name w:val="Plain Table 4"/>
    <w:basedOn w:val="6"/>
    <w:qFormat/>
    <w:uiPriority w:val="44"/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12">
    <w:name w:val="Plain Table 3"/>
    <w:basedOn w:val="6"/>
    <w:qFormat/>
    <w:uiPriority w:val="43"/>
    <w:tblStylePr w:type="firstRow">
      <w:rPr>
        <w:b/>
        <w:bCs/>
        <w:caps/>
      </w:rPr>
      <w:tcPr>
        <w:tcBorders>
          <w:bottom w:val="single" w:color="7E7E7E" w:themeColor="text1" w:themeTint="80" w:sz="4" w:space="0"/>
        </w:tcBorders>
      </w:tcPr>
    </w:tblStylePr>
    <w:tblStylePr w:type="lastRow">
      <w:rPr>
        <w:b/>
        <w:bCs/>
        <w:caps/>
      </w:rPr>
      <w:tcPr>
        <w:tcBorders>
          <w:top w:val="nil"/>
        </w:tcBorders>
      </w:tcPr>
    </w:tblStylePr>
    <w:tblStylePr w:type="firstCol">
      <w:rPr>
        <w:b/>
        <w:bCs/>
        <w:caps/>
      </w:rPr>
      <w:tcPr>
        <w:tcBorders>
          <w:right w:val="single" w:color="7E7E7E" w:themeColor="text1" w:themeTint="80" w:sz="4" w:space="0"/>
        </w:tcBorders>
      </w:tcPr>
    </w:tblStylePr>
    <w:tblStylePr w:type="lastCol">
      <w:rPr>
        <w:b/>
        <w:bCs/>
        <w:caps/>
      </w:rPr>
      <w:tcPr>
        <w:tcBorders>
          <w:left w:val="nil"/>
        </w:tcBorders>
      </w:tc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  <w:tblStylePr w:type="neCell">
      <w:tcPr>
        <w:tcBorders>
          <w:left w:val="nil"/>
        </w:tcBorders>
      </w:tcPr>
    </w:tblStylePr>
    <w:tblStylePr w:type="nwCell">
      <w:tcPr>
        <w:tcBorders>
          <w:right w:val="nil"/>
        </w:tcBorders>
      </w:tcPr>
    </w:tblStylePr>
  </w:style>
  <w:style w:type="table" w:customStyle="1" w:styleId="13">
    <w:name w:val="Plain Table 2"/>
    <w:basedOn w:val="6"/>
    <w:qFormat/>
    <w:uiPriority w:val="42"/>
    <w:tblPr>
      <w:tblBorders>
        <w:top w:val="single" w:color="7E7E7E" w:themeColor="text1" w:themeTint="80" w:sz="4" w:space="0"/>
        <w:bottom w:val="single" w:color="7E7E7E" w:themeColor="text1" w:themeTint="80" w:sz="4" w:space="0"/>
      </w:tblBorders>
    </w:tblPr>
    <w:tblStylePr w:type="firstRow">
      <w:rPr>
        <w:b/>
        <w:bCs/>
      </w:rPr>
      <w:tcPr>
        <w:tcBorders>
          <w:bottom w:val="single" w:color="7E7E7E" w:themeColor="text1" w:themeTint="80" w:sz="4" w:space="0"/>
        </w:tcBorders>
      </w:tcPr>
    </w:tblStylePr>
    <w:tblStylePr w:type="lastRow">
      <w:rPr>
        <w:b/>
        <w:bCs/>
      </w:rPr>
      <w:tcPr>
        <w:tcBorders>
          <w:top w:val="single" w:color="7E7E7E" w:themeColor="text1" w:themeTint="80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tcBorders>
          <w:left w:val="single" w:color="7E7E7E" w:themeColor="text1" w:themeTint="80" w:sz="4" w:space="0"/>
          <w:right w:val="single" w:color="7E7E7E" w:themeColor="text1" w:themeTint="80" w:sz="4" w:space="0"/>
        </w:tcBorders>
      </w:tcPr>
    </w:tblStylePr>
    <w:tblStylePr w:type="band2Vert">
      <w:tcPr>
        <w:tcBorders>
          <w:left w:val="single" w:color="7E7E7E" w:themeColor="text1" w:themeTint="80" w:sz="4" w:space="0"/>
          <w:right w:val="single" w:color="7E7E7E" w:themeColor="text1" w:themeTint="80" w:sz="4" w:space="0"/>
        </w:tcBorders>
      </w:tcPr>
    </w:tblStylePr>
    <w:tblStylePr w:type="band1Horz">
      <w:tcPr>
        <w:tcBorders>
          <w:top w:val="single" w:color="7E7E7E" w:themeColor="text1" w:themeTint="80" w:sz="4" w:space="0"/>
          <w:bottom w:val="single" w:color="7E7E7E" w:themeColor="text1" w:themeTint="80" w:sz="4" w:space="0"/>
        </w:tcBorders>
      </w:tcPr>
    </w:tblStylePr>
  </w:style>
  <w:style w:type="table" w:customStyle="1" w:styleId="14">
    <w:name w:val="Plain Table 1"/>
    <w:basedOn w:val="6"/>
    <w:qFormat/>
    <w:uiPriority w:val="41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15">
    <w:name w:val="Grid Table Light"/>
    <w:basedOn w:val="6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table" w:customStyle="1" w:styleId="16">
    <w:name w:val="Plain Table 5"/>
    <w:basedOn w:val="6"/>
    <w:qFormat/>
    <w:uiPriority w:val="45"/>
    <w:tblStylePr w:type="firstRow">
      <w:rPr>
        <w:rFonts w:asciiTheme="majorHAnsi" w:hAnsiTheme="majorHAnsi" w:eastAsiaTheme="majorEastAsia" w:cstheme="majorBidi"/>
        <w:i/>
        <w:iCs/>
        <w:sz w:val="26"/>
      </w:rPr>
      <w:tcPr>
        <w:tcBorders>
          <w:bottom w:val="single" w:color="7E7E7E" w:themeColor="text1" w:themeTint="80" w:sz="4" w:space="0"/>
        </w:tcBorders>
        <w:shd w:val="clear" w:color="auto" w:fill="FFFFFF" w:themeFill="background1"/>
      </w:tcPr>
    </w:tblStylePr>
    <w:tblStylePr w:type="lastRow">
      <w:rPr>
        <w:rFonts w:asciiTheme="majorHAnsi" w:hAnsiTheme="majorHAnsi" w:eastAsiaTheme="majorEastAsia" w:cstheme="majorBidi"/>
        <w:i/>
        <w:iCs/>
        <w:sz w:val="26"/>
      </w:rPr>
      <w:tcPr>
        <w:tcBorders>
          <w:top w:val="single" w:color="7E7E7E" w:themeColor="text1" w:themeTint="80" w:sz="4" w:space="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hAnsiTheme="majorHAnsi" w:eastAsiaTheme="majorEastAsia" w:cstheme="majorBidi"/>
        <w:i/>
        <w:iCs/>
        <w:sz w:val="26"/>
      </w:rPr>
      <w:tcPr>
        <w:tcBorders>
          <w:right w:val="single" w:color="7E7E7E" w:themeColor="text1" w:themeTint="80" w:sz="4" w:space="0"/>
        </w:tcBorders>
        <w:shd w:val="clear" w:color="auto" w:fill="FFFFFF" w:themeFill="background1"/>
      </w:tcPr>
    </w:tblStylePr>
    <w:tblStylePr w:type="lastCol">
      <w:rPr>
        <w:rFonts w:asciiTheme="majorHAnsi" w:hAnsiTheme="majorHAnsi" w:eastAsiaTheme="majorEastAsia" w:cstheme="majorBidi"/>
        <w:i/>
        <w:iCs/>
        <w:sz w:val="26"/>
      </w:rPr>
      <w:tcPr>
        <w:tcBorders>
          <w:left w:val="single" w:color="7E7E7E" w:themeColor="text1" w:themeTint="80" w:sz="4" w:space="0"/>
        </w:tcBorders>
        <w:shd w:val="clear" w:color="auto" w:fill="FFFFFF" w:themeFill="background1"/>
      </w:tc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  <w:tblStylePr w:type="neCell">
      <w:tcPr>
        <w:tcBorders>
          <w:left w:val="nil"/>
        </w:tcBorders>
      </w:tcPr>
    </w:tblStylePr>
    <w:tblStylePr w:type="nwCell">
      <w:tcPr>
        <w:tcBorders>
          <w:right w:val="nil"/>
        </w:tcBorders>
      </w:tcPr>
    </w:tblStylePr>
    <w:tblStylePr w:type="seCell">
      <w:tcPr>
        <w:tcBorders>
          <w:left w:val="nil"/>
        </w:tcBorders>
      </w:tcPr>
    </w:tblStylePr>
    <w:tblStylePr w:type="swCell">
      <w:tcPr>
        <w:tcBorders>
          <w:right w:val="nil"/>
        </w:tcBorders>
      </w:tcPr>
    </w:tblStyle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customXml" Target="../customXml/item1.xml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6</Pages>
  <Words>365</Words>
  <Characters>2082</Characters>
  <Lines>17</Lines>
  <Paragraphs>4</Paragraphs>
  <ScaleCrop>false</ScaleCrop>
  <LinksUpToDate>false</LinksUpToDate>
  <CharactersWithSpaces>2443</CharactersWithSpaces>
  <Application>WPS Office_4.1.2.6545_F1E327BC-269C-435d-A152-05C5408002CA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2021-09-18T03:29:00Z</dcterms:created>
  <dc:creator>wangyue.zhang2015</dc:creator>
  <cp:lastModifiedBy>huihui</cp:lastModifiedBy>
  <dcterms:modified xsi:type="dcterms:W3CDTF">2022-05-05T11:16:21Z</dcterms:modified>
  <cp:revision>28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2052-4.1.2.6545</vt:lpwstr>
  </property>
</Properties>
</file>