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44"/>
          <w:szCs w:val="44"/>
          <w:lang w:val="en-US" w:eastAsia="zh-Hans"/>
          <w14:textFill>
            <w14:solidFill>
              <w14:schemeClr w14:val="tx1"/>
            </w14:solidFill>
          </w14:textFill>
        </w:rPr>
        <w:t>金课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000000" w:themeColor="text1"/>
          <w:sz w:val="44"/>
          <w:szCs w:val="44"/>
          <w:lang w:val="en-US" w:eastAsia="zh-Hans"/>
          <w14:textFill>
            <w14:solidFill>
              <w14:schemeClr w14:val="tx1"/>
            </w14:solidFill>
          </w14:textFill>
        </w:rPr>
        <w:t>∣广告设计</w:t>
      </w:r>
    </w:p>
    <w:p>
      <w:pP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Hans"/>
        </w:rPr>
        <w:t>授课教师</w:t>
      </w:r>
    </w:p>
    <w:p>
      <w:pPr>
        <w:ind w:firstLine="560" w:firstLineChars="200"/>
        <w:rPr>
          <w:rFonts w:hint="default" w:ascii="仿宋" w:hAnsi="仿宋" w:eastAsia="仿宋" w:cs="Times New Roman"/>
          <w:sz w:val="28"/>
          <w:szCs w:val="28"/>
        </w:rPr>
      </w:pPr>
      <w:r>
        <w:rPr>
          <w:rFonts w:hint="default" w:ascii="仿宋" w:hAnsi="仿宋" w:eastAsia="仿宋" w:cs="Times New Roman"/>
          <w:sz w:val="28"/>
          <w:szCs w:val="28"/>
        </w:rPr>
        <w:t>叶峰泉 副教授，广告艺术设计专业学科带头人，《广告设计》课程思政品牌、《广告设计》精品资源共享课负责人。</w:t>
      </w:r>
    </w:p>
    <w:p>
      <w:pPr>
        <w:ind w:firstLine="560" w:firstLineChars="200"/>
        <w:rPr>
          <w:rFonts w:hint="default" w:ascii="仿宋" w:hAnsi="仿宋" w:eastAsia="仿宋" w:cs="Times New Roman"/>
          <w:sz w:val="28"/>
          <w:szCs w:val="28"/>
        </w:rPr>
      </w:pPr>
      <w:r>
        <w:rPr>
          <w:rFonts w:hint="default" w:ascii="仿宋" w:hAnsi="仿宋" w:eastAsia="仿宋" w:cs="Times New Roman"/>
          <w:sz w:val="28"/>
          <w:szCs w:val="28"/>
        </w:rPr>
        <w:t>刘俊 副教授，广告艺术设计专业专任教师，长期教授、研究《广告设计》课程。省教改《杜威“做中学”理念在广告设计课堂中的实践》、教育厅《禅宗美学在广告设计中的应用》项目负责人。</w:t>
      </w:r>
    </w:p>
    <w:p>
      <w:pPr>
        <w:ind w:firstLine="560" w:firstLineChars="200"/>
        <w:rPr>
          <w:rFonts w:hint="default" w:ascii="仿宋" w:hAnsi="仿宋" w:eastAsia="仿宋" w:cs="Times New Roman"/>
          <w:sz w:val="28"/>
          <w:szCs w:val="28"/>
        </w:rPr>
      </w:pPr>
    </w:p>
    <w:p>
      <w:pPr>
        <w:ind w:firstLine="560" w:firstLineChars="200"/>
        <w:rPr>
          <w:rFonts w:hint="default" w:ascii="仿宋" w:hAnsi="仿宋" w:eastAsia="仿宋" w:cs="Times New Roman"/>
          <w:sz w:val="28"/>
          <w:szCs w:val="28"/>
        </w:rPr>
      </w:pPr>
      <w:r>
        <w:rPr>
          <w:rFonts w:hint="default" w:ascii="仿宋" w:hAnsi="仿宋" w:eastAsia="仿宋" w:cs="Times New Roman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609600</wp:posOffset>
            </wp:positionV>
            <wp:extent cx="3278505" cy="4896485"/>
            <wp:effectExtent l="0" t="0" r="23495" b="5715"/>
            <wp:wrapTopAndBottom/>
            <wp:docPr id="5" name="图片 5" descr="截屏2021-11-24 下午6.35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1-11-24 下午6.35.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Times New Roman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596900</wp:posOffset>
            </wp:positionV>
            <wp:extent cx="3256915" cy="4885690"/>
            <wp:effectExtent l="0" t="0" r="19685" b="16510"/>
            <wp:wrapTopAndBottom/>
            <wp:docPr id="6" name="图片 6" descr="截屏2021-11-24 下午6.35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1-11-24 下午6.35.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488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 w:cs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课程性质</w:t>
      </w:r>
    </w:p>
    <w:p>
      <w:pPr>
        <w:ind w:firstLine="560" w:firstLineChars="200"/>
        <w:rPr>
          <w:rFonts w:hint="eastAsia"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《广告设计》课程是广告艺术设计专业的核心技能课程，也是专业的“看家本领”课程。课程曾历名《海报设计》、《商业广告设计》、《广告设计与策划》等，在开设过程中根据市场需求、毕业生及企业的调研反馈，并结合职业技能鉴定要求，不断更新、调整，历经整合，定名于教学内容范畴更大、更加灵活多元的《广告设计》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创新特色</w:t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b w:val="0"/>
          <w:bCs w:val="0"/>
          <w:kern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8"/>
          <w:szCs w:val="28"/>
        </w:rPr>
        <w:t>提倡设计伦理</w:t>
      </w:r>
      <w:r>
        <w:rPr>
          <w:rFonts w:hint="default" w:ascii="仿宋" w:hAnsi="仿宋" w:eastAsia="仿宋" w:cs="仿宋"/>
          <w:b w:val="0"/>
          <w:bCs w:val="0"/>
          <w:kern w:val="0"/>
          <w:sz w:val="28"/>
          <w:szCs w:val="28"/>
        </w:rPr>
        <w:t>，</w:t>
      </w:r>
      <w:r>
        <w:rPr>
          <w:rFonts w:hint="eastAsia" w:ascii="仿宋" w:hAnsi="仿宋" w:eastAsia="仿宋" w:cs="仿宋"/>
          <w:b w:val="0"/>
          <w:bCs w:val="0"/>
          <w:kern w:val="0"/>
          <w:sz w:val="28"/>
          <w:szCs w:val="28"/>
        </w:rPr>
        <w:t>注重设计责任</w:t>
      </w:r>
      <w:r>
        <w:rPr>
          <w:rFonts w:hint="default" w:ascii="仿宋" w:hAnsi="仿宋" w:eastAsia="仿宋" w:cs="仿宋"/>
          <w:b w:val="0"/>
          <w:bCs w:val="0"/>
          <w:kern w:val="0"/>
          <w:sz w:val="28"/>
          <w:szCs w:val="28"/>
        </w:rPr>
        <w:t>。</w:t>
      </w:r>
    </w:p>
    <w:p>
      <w:pPr>
        <w:spacing w:line="360" w:lineRule="auto"/>
        <w:rPr>
          <w:rFonts w:hint="eastAsia" w:ascii="仿宋" w:hAnsi="仿宋" w:eastAsia="仿宋" w:cs="仿宋"/>
          <w:b w:val="0"/>
          <w:bCs w:val="0"/>
          <w:kern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8"/>
          <w:szCs w:val="28"/>
        </w:rPr>
        <w:t>（二）民族使命与国际设计宗旨相结合</w:t>
      </w:r>
      <w:r>
        <w:rPr>
          <w:rFonts w:hint="default" w:ascii="仿宋" w:hAnsi="仿宋" w:eastAsia="仿宋" w:cs="仿宋"/>
          <w:b w:val="0"/>
          <w:bCs w:val="0"/>
          <w:kern w:val="0"/>
          <w:sz w:val="28"/>
          <w:szCs w:val="28"/>
        </w:rPr>
        <w:t>。</w:t>
      </w:r>
    </w:p>
    <w:p>
      <w:pPr>
        <w:spacing w:line="360" w:lineRule="auto"/>
        <w:rPr>
          <w:rFonts w:hint="default" w:ascii="仿宋" w:hAnsi="仿宋" w:eastAsia="仿宋" w:cs="仿宋"/>
          <w:b w:val="0"/>
          <w:bCs w:val="0"/>
          <w:kern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8"/>
          <w:szCs w:val="28"/>
        </w:rPr>
        <w:t>（三）树立中国文化自信</w:t>
      </w:r>
      <w:r>
        <w:rPr>
          <w:rFonts w:hint="default" w:ascii="仿宋" w:hAnsi="仿宋" w:eastAsia="仿宋" w:cs="仿宋"/>
          <w:b w:val="0"/>
          <w:bCs w:val="0"/>
          <w:kern w:val="0"/>
          <w:sz w:val="28"/>
          <w:szCs w:val="28"/>
        </w:rPr>
        <w:t>，</w:t>
      </w:r>
      <w:r>
        <w:rPr>
          <w:rFonts w:hint="eastAsia" w:ascii="仿宋" w:hAnsi="仿宋" w:eastAsia="仿宋" w:cs="仿宋"/>
          <w:b w:val="0"/>
          <w:bCs w:val="0"/>
          <w:kern w:val="0"/>
          <w:sz w:val="28"/>
          <w:szCs w:val="28"/>
        </w:rPr>
        <w:t>做民族的设计</w:t>
      </w:r>
      <w:r>
        <w:rPr>
          <w:rFonts w:hint="default" w:ascii="仿宋" w:hAnsi="仿宋" w:eastAsia="仿宋" w:cs="仿宋"/>
          <w:b w:val="0"/>
          <w:bCs w:val="0"/>
          <w:kern w:val="0"/>
          <w:sz w:val="28"/>
          <w:szCs w:val="28"/>
        </w:rPr>
        <w:t xml:space="preserve">。 </w:t>
      </w:r>
    </w:p>
    <w:p>
      <w:pPr>
        <w:spacing w:line="360" w:lineRule="auto"/>
        <w:rPr>
          <w:rFonts w:hint="eastAsia" w:ascii="仿宋" w:hAnsi="仿宋" w:eastAsia="仿宋" w:cs="仿宋"/>
          <w:b w:val="0"/>
          <w:bCs w:val="0"/>
          <w:kern w:val="0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改革成效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（一）已建成、使用在线开放课程。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（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Hans"/>
        </w:rPr>
        <w:t>二</w:t>
      </w:r>
      <w:r>
        <w:rPr>
          <w:rFonts w:hint="eastAsia" w:ascii="仿宋" w:hAnsi="仿宋" w:eastAsia="仿宋" w:cs="仿宋"/>
          <w:kern w:val="0"/>
          <w:sz w:val="28"/>
          <w:szCs w:val="28"/>
        </w:rPr>
        <w:t>）广告设计经典案例作品在线资源库。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（三）参加了2019年全国艺术职业院校加强和改进思想政治工作暨“课程思政”交流研讨会，《广告设计：公益广告中的字体设计实践》作现场授课展示。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（四）课程于2020年被评选为学校课程思政示范品牌项目。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（五）呈现一批</w:t>
      </w:r>
      <w:r>
        <w:rPr>
          <w:rFonts w:hint="eastAsia" w:ascii="仿宋" w:hAnsi="仿宋" w:eastAsia="仿宋" w:cs="仿宋"/>
          <w:kern w:val="0"/>
          <w:sz w:val="28"/>
          <w:szCs w:val="28"/>
          <w:lang w:eastAsia="zh-Hans"/>
        </w:rPr>
        <w:t>“</w:t>
      </w:r>
      <w:r>
        <w:rPr>
          <w:rFonts w:hint="eastAsia" w:ascii="仿宋" w:hAnsi="仿宋" w:eastAsia="仿宋" w:cs="仿宋"/>
          <w:kern w:val="0"/>
          <w:sz w:val="28"/>
          <w:szCs w:val="28"/>
        </w:rPr>
        <w:t>以艺抗疫</w:t>
      </w:r>
      <w:r>
        <w:rPr>
          <w:rFonts w:hint="eastAsia" w:ascii="仿宋" w:hAnsi="仿宋" w:eastAsia="仿宋" w:cs="仿宋"/>
          <w:kern w:val="0"/>
          <w:sz w:val="28"/>
          <w:szCs w:val="28"/>
          <w:lang w:eastAsia="zh-Hans"/>
        </w:rPr>
        <w:t>”</w:t>
      </w:r>
      <w:r>
        <w:rPr>
          <w:rFonts w:hint="eastAsia" w:ascii="仿宋" w:hAnsi="仿宋" w:eastAsia="仿宋" w:cs="仿宋"/>
          <w:kern w:val="0"/>
          <w:sz w:val="28"/>
          <w:szCs w:val="28"/>
        </w:rPr>
        <w:t>、</w:t>
      </w:r>
      <w:r>
        <w:rPr>
          <w:rFonts w:hint="eastAsia" w:ascii="仿宋" w:hAnsi="仿宋" w:eastAsia="仿宋" w:cs="仿宋"/>
          <w:kern w:val="0"/>
          <w:sz w:val="28"/>
          <w:szCs w:val="28"/>
          <w:lang w:eastAsia="zh-Hans"/>
        </w:rPr>
        <w:t>“</w:t>
      </w:r>
      <w:r>
        <w:rPr>
          <w:rFonts w:hint="eastAsia" w:ascii="仿宋" w:hAnsi="仿宋" w:eastAsia="仿宋" w:cs="仿宋"/>
          <w:kern w:val="0"/>
          <w:sz w:val="28"/>
          <w:szCs w:val="28"/>
        </w:rPr>
        <w:t>百年望道</w:t>
      </w:r>
      <w:r>
        <w:rPr>
          <w:rFonts w:hint="eastAsia" w:ascii="仿宋" w:hAnsi="仿宋" w:eastAsia="仿宋" w:cs="仿宋"/>
          <w:kern w:val="0"/>
          <w:sz w:val="28"/>
          <w:szCs w:val="28"/>
          <w:lang w:eastAsia="zh-Hans"/>
        </w:rPr>
        <w:t>”</w:t>
      </w:r>
      <w:r>
        <w:rPr>
          <w:rFonts w:hint="eastAsia" w:ascii="仿宋" w:hAnsi="仿宋" w:eastAsia="仿宋" w:cs="仿宋"/>
          <w:kern w:val="0"/>
          <w:sz w:val="28"/>
          <w:szCs w:val="28"/>
        </w:rPr>
        <w:t>、</w:t>
      </w:r>
      <w:r>
        <w:rPr>
          <w:rFonts w:hint="eastAsia" w:ascii="仿宋" w:hAnsi="仿宋" w:eastAsia="仿宋" w:cs="仿宋"/>
          <w:kern w:val="0"/>
          <w:sz w:val="28"/>
          <w:szCs w:val="28"/>
          <w:lang w:eastAsia="zh-Hans"/>
        </w:rPr>
        <w:t>“</w:t>
      </w:r>
      <w:r>
        <w:rPr>
          <w:rFonts w:hint="eastAsia" w:ascii="仿宋" w:hAnsi="仿宋" w:eastAsia="仿宋" w:cs="仿宋"/>
          <w:kern w:val="0"/>
          <w:sz w:val="28"/>
          <w:szCs w:val="28"/>
        </w:rPr>
        <w:t>建党百年</w:t>
      </w:r>
      <w:r>
        <w:rPr>
          <w:rFonts w:hint="eastAsia" w:ascii="仿宋" w:hAnsi="仿宋" w:eastAsia="仿宋" w:cs="仿宋"/>
          <w:kern w:val="0"/>
          <w:sz w:val="28"/>
          <w:szCs w:val="28"/>
          <w:lang w:eastAsia="zh-Hans"/>
        </w:rPr>
        <w:t>”</w:t>
      </w:r>
      <w:r>
        <w:rPr>
          <w:rFonts w:hint="eastAsia" w:ascii="仿宋" w:hAnsi="仿宋" w:eastAsia="仿宋" w:cs="仿宋"/>
          <w:kern w:val="0"/>
          <w:sz w:val="28"/>
          <w:szCs w:val="28"/>
        </w:rPr>
        <w:t>、</w:t>
      </w:r>
      <w:r>
        <w:rPr>
          <w:rFonts w:hint="eastAsia" w:ascii="仿宋" w:hAnsi="仿宋" w:eastAsia="仿宋" w:cs="仿宋"/>
          <w:kern w:val="0"/>
          <w:sz w:val="28"/>
          <w:szCs w:val="28"/>
          <w:lang w:eastAsia="zh-Hans"/>
        </w:rPr>
        <w:t>“</w:t>
      </w:r>
      <w:r>
        <w:rPr>
          <w:rFonts w:hint="eastAsia" w:ascii="仿宋" w:hAnsi="仿宋" w:eastAsia="仿宋" w:cs="仿宋"/>
          <w:kern w:val="0"/>
          <w:sz w:val="28"/>
          <w:szCs w:val="28"/>
        </w:rPr>
        <w:t>不忘初心牢记使命</w:t>
      </w:r>
      <w:r>
        <w:rPr>
          <w:rFonts w:hint="eastAsia" w:ascii="仿宋" w:hAnsi="仿宋" w:eastAsia="仿宋" w:cs="仿宋"/>
          <w:kern w:val="0"/>
          <w:sz w:val="28"/>
          <w:szCs w:val="28"/>
          <w:lang w:eastAsia="zh-Hans"/>
        </w:rPr>
        <w:t>”</w:t>
      </w:r>
      <w:r>
        <w:rPr>
          <w:rFonts w:hint="eastAsia" w:ascii="仿宋" w:hAnsi="仿宋" w:eastAsia="仿宋" w:cs="仿宋"/>
          <w:kern w:val="0"/>
          <w:sz w:val="28"/>
          <w:szCs w:val="28"/>
        </w:rPr>
        <w:t>等主题海报作品, 并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Hans"/>
        </w:rPr>
        <w:t>于</w:t>
      </w:r>
      <w:r>
        <w:rPr>
          <w:rFonts w:hint="eastAsia" w:ascii="仿宋" w:hAnsi="仿宋" w:eastAsia="仿宋" w:cs="仿宋"/>
          <w:kern w:val="0"/>
          <w:sz w:val="28"/>
          <w:szCs w:val="28"/>
        </w:rPr>
        <w:t>线上线下广为传播。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（六）刘俊主持的《杜威“做中学”理论在广告设计教学的改革实践成果》获2017年校级教学成果三等奖。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（七）课程获2021年浙江省高校课程思政优秀教学案例一等奖。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（八）广告作品在历届浙江省大学生多媒体作品设计竞赛、全国海洋文化创意设计大赛、全国大学生广告艺术节学院奖等全国赛事中获得荣誉。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</w:rPr>
      </w:pPr>
    </w:p>
    <w:p>
      <w:pPr>
        <w:spacing w:line="360" w:lineRule="auto"/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val="en-US" w:eastAsia="zh-Hans"/>
        </w:rPr>
      </w:pPr>
      <w:r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val="en-US" w:eastAsia="zh-Hans"/>
        </w:rPr>
        <w:t>课堂教学过程</w:t>
      </w:r>
    </w:p>
    <w:p>
      <w:pPr>
        <w:spacing w:line="360" w:lineRule="auto"/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val="en-US" w:eastAsia="zh-Hans"/>
        </w:rPr>
      </w:pPr>
      <w:r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eastAsia="zh-Han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3257550</wp:posOffset>
            </wp:positionV>
            <wp:extent cx="5267325" cy="2962275"/>
            <wp:effectExtent l="0" t="0" r="15875" b="9525"/>
            <wp:wrapTopAndBottom/>
            <wp:docPr id="10" name="图片 10" descr="截屏2021-12-06 下午4.25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截屏2021-12-06 下午4.25.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eastAsia="zh-Hans"/>
        </w:rPr>
        <w:drawing>
          <wp:inline distT="0" distB="0" distL="114300" distR="114300">
            <wp:extent cx="5267325" cy="2947035"/>
            <wp:effectExtent l="0" t="0" r="15875" b="24765"/>
            <wp:docPr id="8" name="图片 8" descr="截屏2021-12-06 下午4.22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屏2021-12-06 下午4.22.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val="en-US" w:eastAsia="zh-Hans"/>
        </w:rPr>
      </w:pPr>
      <w:r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eastAsia="zh-Han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5268595" cy="2959735"/>
            <wp:effectExtent l="0" t="0" r="14605" b="12065"/>
            <wp:wrapTopAndBottom/>
            <wp:docPr id="9" name="图片 9" descr="截屏2021-12-06 下午4.22.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1-12-06 下午4.22.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val="en-US" w:eastAsia="zh-Hans"/>
        </w:rPr>
      </w:pPr>
      <w:r>
        <w:rPr>
          <w:rFonts w:hint="eastAsia" w:ascii="黑体" w:hAnsi="黑体" w:eastAsia="黑体" w:cs="SSJ0+ZGADcg-5"/>
          <w:kern w:val="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3265805</wp:posOffset>
            </wp:positionV>
            <wp:extent cx="5385435" cy="2548255"/>
            <wp:effectExtent l="0" t="0" r="24765" b="17145"/>
            <wp:wrapTopAndBottom/>
            <wp:docPr id="12" name="图片 12" descr="截屏2021-12-06 下午4.53.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截屏2021-12-06 下午4.53.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优秀学生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Hans"/>
        </w:rPr>
        <w:t>作品</w:t>
      </w:r>
      <w:r>
        <w:rPr>
          <w:rFonts w:hint="eastAsia" w:ascii="SimSong Bold" w:hAnsi="SimSong Bold" w:eastAsia="SimSong Bold" w:cs="SimSong Bold"/>
          <w:b/>
          <w:bCs w:val="0"/>
          <w:kern w:val="0"/>
          <w:sz w:val="28"/>
          <w:szCs w:val="28"/>
          <w:lang w:val="en-US" w:eastAsia="zh-Han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439420</wp:posOffset>
            </wp:positionV>
            <wp:extent cx="5358130" cy="2527935"/>
            <wp:effectExtent l="0" t="0" r="1270" b="12065"/>
            <wp:wrapTopAndBottom/>
            <wp:docPr id="1" name="图片 1" descr="截屏2021-12-06 下午5.01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1-12-06 下午5.01.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 w:val="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</w:rPr>
        <w:drawing>
          <wp:inline distT="0" distB="0" distL="114300" distR="114300">
            <wp:extent cx="5271135" cy="3715385"/>
            <wp:effectExtent l="0" t="0" r="12065" b="18415"/>
            <wp:docPr id="14" name="图片 14" descr="截屏2021-12-06 下午5.02.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截屏2021-12-06 下午5.02.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</w:rPr>
        <w:drawing>
          <wp:inline distT="0" distB="0" distL="114300" distR="114300">
            <wp:extent cx="5271135" cy="3715385"/>
            <wp:effectExtent l="0" t="0" r="12065" b="18415"/>
            <wp:docPr id="13" name="图片 13" descr="截屏2021-12-06 下午5.02.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屏2021-12-06 下午5.02.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 w:val="0"/>
          <w:kern w:val="0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 w:val="0"/>
          <w:kern w:val="0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黑体" w:hAnsi="黑体" w:eastAsia="黑体" w:cs="SSJ0+ZGADcg-5"/>
          <w:kern w:val="0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黑体" w:hAnsi="黑体" w:eastAsia="黑体" w:cs="SSJ0+ZGADcg-5"/>
          <w:kern w:val="0"/>
          <w:sz w:val="28"/>
          <w:szCs w:val="28"/>
        </w:rPr>
      </w:pPr>
      <w:r>
        <w:rPr>
          <w:rFonts w:hint="eastAsia" w:ascii="黑体" w:hAnsi="黑体" w:eastAsia="黑体" w:cs="SSJ0+ZGADcg-5"/>
          <w:kern w:val="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3335020</wp:posOffset>
            </wp:positionV>
            <wp:extent cx="5272405" cy="3732530"/>
            <wp:effectExtent l="0" t="0" r="10795" b="1270"/>
            <wp:wrapTopAndBottom/>
            <wp:docPr id="15" name="图片 15" descr="截屏2021-12-06 下午5.03.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截屏2021-12-06 下午5.03.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SSJ0+ZGADcg-5"/>
          <w:kern w:val="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-520700</wp:posOffset>
            </wp:positionV>
            <wp:extent cx="5273675" cy="3724910"/>
            <wp:effectExtent l="0" t="0" r="9525" b="8890"/>
            <wp:wrapTopAndBottom/>
            <wp:docPr id="16" name="图片 16" descr="截屏2021-12-06 下午5.03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截屏2021-12-06 下午5.03.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黑体" w:hAnsi="黑体" w:eastAsia="黑体" w:cs="SSJ0+ZGADcg-5"/>
          <w:kern w:val="0"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Hans"/>
        </w:rPr>
        <w:t>文案</w:t>
      </w:r>
      <w:r>
        <w:rPr>
          <w:rFonts w:hint="eastAsia" w:ascii="仿宋" w:hAnsi="仿宋" w:eastAsia="仿宋" w:cs="仿宋"/>
          <w:kern w:val="0"/>
          <w:sz w:val="28"/>
          <w:szCs w:val="28"/>
          <w:lang w:eastAsia="zh-Hans"/>
        </w:rPr>
        <w:t xml:space="preserve"> 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Hans"/>
        </w:rPr>
        <w:t>叶峰泉</w:t>
      </w:r>
      <w:r>
        <w:rPr>
          <w:rFonts w:hint="default" w:ascii="仿宋" w:hAnsi="仿宋" w:eastAsia="仿宋" w:cs="仿宋"/>
          <w:kern w:val="0"/>
          <w:sz w:val="28"/>
          <w:szCs w:val="28"/>
          <w:lang w:eastAsia="zh-Hans"/>
        </w:rPr>
        <w:t xml:space="preserve"> 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Hans"/>
        </w:rPr>
        <w:t>刘俊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Hans"/>
        </w:rPr>
        <w:t>图片</w:t>
      </w:r>
      <w:r>
        <w:rPr>
          <w:rFonts w:hint="eastAsia" w:ascii="仿宋" w:hAnsi="仿宋" w:eastAsia="仿宋" w:cs="仿宋"/>
          <w:kern w:val="0"/>
          <w:sz w:val="28"/>
          <w:szCs w:val="28"/>
          <w:lang w:eastAsia="zh-Hans"/>
        </w:rPr>
        <w:t xml:space="preserve"> 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Hans"/>
        </w:rPr>
        <w:t>叶峰泉</w:t>
      </w:r>
      <w:r>
        <w:rPr>
          <w:rFonts w:hint="default" w:ascii="仿宋" w:hAnsi="仿宋" w:eastAsia="仿宋" w:cs="仿宋"/>
          <w:kern w:val="0"/>
          <w:sz w:val="28"/>
          <w:szCs w:val="28"/>
          <w:lang w:eastAsia="zh-Hans"/>
        </w:rPr>
        <w:t xml:space="preserve"> 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Hans"/>
        </w:rPr>
        <w:t>刘俊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SSJ0+ZGADcg-5">
    <w:altName w:val="苹方-简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dobeHeitiStd-Regular">
    <w:altName w:val="苹方-简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DY383+ZKJAye-383">
    <w:altName w:val="苹方-简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DY4+ZKJAyL-4">
    <w:altName w:val="苹方-简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方正仿宋_GBK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等线">
    <w:altName w:val="汉仪中等线KW"/>
    <w:panose1 w:val="020F0502020204030204"/>
    <w:charset w:val="01"/>
    <w:family w:val="auto"/>
    <w:pitch w:val="default"/>
    <w:sig w:usb0="00000000" w:usb1="00000000" w:usb2="00000000" w:usb3="00000000" w:csb0="00000000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清刻本悦宋简体">
    <w:altName w:val="冬青黑体简体中文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汉仪仿宋S">
    <w:altName w:val="苹方-简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SimSong Regular">
    <w:altName w:val="冬青黑体简体中文"/>
    <w:panose1 w:val="02020300000000000000"/>
    <w:charset w:val="86"/>
    <w:family w:val="auto"/>
    <w:pitch w:val="default"/>
    <w:sig w:usb0="00000000" w:usb1="00000000" w:usb2="00000016" w:usb3="00000000" w:csb0="0004000D" w:csb1="00000000"/>
  </w:font>
  <w:font w:name="SimSong Bold">
    <w:altName w:val="冬青黑体简体中文"/>
    <w:panose1 w:val="02020300000000000000"/>
    <w:charset w:val="86"/>
    <w:family w:val="auto"/>
    <w:pitch w:val="default"/>
    <w:sig w:usb0="00000000" w:usb1="00000000" w:usb2="00000016" w:usb3="00000000" w:csb0="0004000D" w:csb1="00000000"/>
  </w:font>
  <w:font w:name="方正准雅宋简">
    <w:altName w:val="冬青黑体简体中文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中等线_GBK">
    <w:altName w:val="苹方-简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兰亭黑简体">
    <w:altName w:val="冬青黑体简体中文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MT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ADACE3"/>
    <w:multiLevelType w:val="singleLevel"/>
    <w:tmpl w:val="61ADACE3"/>
    <w:lvl w:ilvl="0" w:tentative="0">
      <w:start w:val="1"/>
      <w:numFmt w:val="chineseCounting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C08"/>
    <w:rsid w:val="000B38E0"/>
    <w:rsid w:val="00101C91"/>
    <w:rsid w:val="00106705"/>
    <w:rsid w:val="00126FE2"/>
    <w:rsid w:val="001456B0"/>
    <w:rsid w:val="00185731"/>
    <w:rsid w:val="00197981"/>
    <w:rsid w:val="001A6D42"/>
    <w:rsid w:val="002212A7"/>
    <w:rsid w:val="002437C7"/>
    <w:rsid w:val="0028473C"/>
    <w:rsid w:val="0028745C"/>
    <w:rsid w:val="002922EA"/>
    <w:rsid w:val="002A3B85"/>
    <w:rsid w:val="003A7D14"/>
    <w:rsid w:val="004179A1"/>
    <w:rsid w:val="004A26EC"/>
    <w:rsid w:val="004F02FD"/>
    <w:rsid w:val="004F2AC3"/>
    <w:rsid w:val="00582B63"/>
    <w:rsid w:val="005A6D87"/>
    <w:rsid w:val="005C11FA"/>
    <w:rsid w:val="005C4A6D"/>
    <w:rsid w:val="005D2BD0"/>
    <w:rsid w:val="005D2F70"/>
    <w:rsid w:val="00651093"/>
    <w:rsid w:val="00681C40"/>
    <w:rsid w:val="00686273"/>
    <w:rsid w:val="006F023D"/>
    <w:rsid w:val="007A266A"/>
    <w:rsid w:val="007D4A26"/>
    <w:rsid w:val="00890EC4"/>
    <w:rsid w:val="008A008A"/>
    <w:rsid w:val="008D1A02"/>
    <w:rsid w:val="008F77F7"/>
    <w:rsid w:val="00915EEB"/>
    <w:rsid w:val="00917F0B"/>
    <w:rsid w:val="009349E5"/>
    <w:rsid w:val="0097775D"/>
    <w:rsid w:val="009837F2"/>
    <w:rsid w:val="00A00595"/>
    <w:rsid w:val="00A47BE5"/>
    <w:rsid w:val="00A547F1"/>
    <w:rsid w:val="00AE404A"/>
    <w:rsid w:val="00AE4C70"/>
    <w:rsid w:val="00B55A92"/>
    <w:rsid w:val="00B61251"/>
    <w:rsid w:val="00B756BA"/>
    <w:rsid w:val="00BD7C08"/>
    <w:rsid w:val="00BE4240"/>
    <w:rsid w:val="00C13E0B"/>
    <w:rsid w:val="00CA08B8"/>
    <w:rsid w:val="00CC5708"/>
    <w:rsid w:val="00D3080D"/>
    <w:rsid w:val="00DE3657"/>
    <w:rsid w:val="00DE48FC"/>
    <w:rsid w:val="00DE6841"/>
    <w:rsid w:val="00E07DEA"/>
    <w:rsid w:val="00E13A07"/>
    <w:rsid w:val="00E17D41"/>
    <w:rsid w:val="00EB623F"/>
    <w:rsid w:val="00EC2C4C"/>
    <w:rsid w:val="00ED1B26"/>
    <w:rsid w:val="00F17E5A"/>
    <w:rsid w:val="00F207F1"/>
    <w:rsid w:val="00F26765"/>
    <w:rsid w:val="00F7568E"/>
    <w:rsid w:val="00FD208D"/>
    <w:rsid w:val="216ECBE1"/>
    <w:rsid w:val="2DBF2CD4"/>
    <w:rsid w:val="2FCF81BF"/>
    <w:rsid w:val="2FF352AA"/>
    <w:rsid w:val="3AF6B0D3"/>
    <w:rsid w:val="3FBB4B8D"/>
    <w:rsid w:val="3FC7CBE5"/>
    <w:rsid w:val="4EF3E391"/>
    <w:rsid w:val="56EF3A48"/>
    <w:rsid w:val="59ED4FD1"/>
    <w:rsid w:val="5BFEF810"/>
    <w:rsid w:val="5F2D42B8"/>
    <w:rsid w:val="5FAC91A1"/>
    <w:rsid w:val="76A7BD0C"/>
    <w:rsid w:val="777F467B"/>
    <w:rsid w:val="77FF14F3"/>
    <w:rsid w:val="7AFEB0D8"/>
    <w:rsid w:val="7B9B3E55"/>
    <w:rsid w:val="7D3E92A7"/>
    <w:rsid w:val="7DEF50A7"/>
    <w:rsid w:val="7DF7657D"/>
    <w:rsid w:val="7F5FF90F"/>
    <w:rsid w:val="7F7C6330"/>
    <w:rsid w:val="7FEE8168"/>
    <w:rsid w:val="7FF17AB6"/>
    <w:rsid w:val="7FFF2417"/>
    <w:rsid w:val="ADCF7505"/>
    <w:rsid w:val="BFEDBF85"/>
    <w:rsid w:val="CFEFC905"/>
    <w:rsid w:val="D7EED1AC"/>
    <w:rsid w:val="DA6F2959"/>
    <w:rsid w:val="DFFF6DAD"/>
    <w:rsid w:val="ED7B50B1"/>
    <w:rsid w:val="F6FF9C10"/>
    <w:rsid w:val="FB3E75AA"/>
    <w:rsid w:val="FBA76661"/>
    <w:rsid w:val="FDB92205"/>
    <w:rsid w:val="FECA4CE2"/>
    <w:rsid w:val="FEEF9EDC"/>
    <w:rsid w:val="FF7F584E"/>
    <w:rsid w:val="FFD10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5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5"/>
    <w:link w:val="3"/>
    <w:qFormat/>
    <w:uiPriority w:val="99"/>
    <w:rPr>
      <w:sz w:val="18"/>
      <w:szCs w:val="18"/>
    </w:rPr>
  </w:style>
  <w:style w:type="table" w:customStyle="1" w:styleId="11">
    <w:name w:val="Plain Table 4"/>
    <w:basedOn w:val="6"/>
    <w:qFormat/>
    <w:uiPriority w:val="44"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2">
    <w:name w:val="Plain Table 3"/>
    <w:basedOn w:val="6"/>
    <w:qFormat/>
    <w:uiPriority w:val="43"/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13">
    <w:name w:val="Plain Table 2"/>
    <w:basedOn w:val="6"/>
    <w:qFormat/>
    <w:uiPriority w:val="42"/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table" w:customStyle="1" w:styleId="14">
    <w:name w:val="Plain Table 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5">
    <w:name w:val="Grid Table Light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6">
    <w:name w:val="Plain Table 5"/>
    <w:basedOn w:val="6"/>
    <w:qFormat/>
    <w:uiPriority w:val="45"/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7E7E7E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7E7E7E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7E7E7E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7E7E7E" w:themeColor="text1" w:themeTint="80" w:sz="4" w:space="0"/>
        </w:tcBorders>
        <w:shd w:val="clear" w:color="auto" w:fill="FFFFFF" w:themeFill="background1"/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365</Words>
  <Characters>2082</Characters>
  <Lines>17</Lines>
  <Paragraphs>4</Paragraphs>
  <ScaleCrop>false</ScaleCrop>
  <LinksUpToDate>false</LinksUpToDate>
  <CharactersWithSpaces>2443</CharactersWithSpaces>
  <Application>WPS Office_4.1.2.6545_F1E327BC-269C-435d-A152-05C5408002CA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2021-09-16T19:29:00Z</dcterms:created>
  <dc:creator>wangyue.zhang2015</dc:creator>
  <cp:lastModifiedBy>huihui</cp:lastModifiedBy>
  <dcterms:modified xsi:type="dcterms:W3CDTF">2022-05-05T11:24:26Z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